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42" w:rsidRPr="00047F0F" w:rsidRDefault="004C1042" w:rsidP="004C1042">
      <w:pPr>
        <w:spacing w:after="0" w:line="240" w:lineRule="auto"/>
        <w:jc w:val="center"/>
        <w:rPr>
          <w:sz w:val="28"/>
        </w:rPr>
      </w:pPr>
      <w:r w:rsidRPr="00047F0F">
        <w:rPr>
          <w:sz w:val="28"/>
        </w:rPr>
        <w:t>Ascension Wisconsin Research Education and Quality Management</w:t>
      </w:r>
    </w:p>
    <w:p w:rsidR="004C1042" w:rsidRPr="00211EA9" w:rsidRDefault="004C1042" w:rsidP="004C1042">
      <w:pPr>
        <w:spacing w:after="0" w:line="240" w:lineRule="auto"/>
        <w:jc w:val="center"/>
        <w:rPr>
          <w:b/>
          <w:color w:val="1B4297"/>
        </w:rPr>
      </w:pPr>
      <w:r w:rsidRPr="004C1042">
        <w:rPr>
          <w:b/>
          <w:color w:val="1B4297"/>
          <w:sz w:val="40"/>
        </w:rPr>
        <w:t>Regulatory Binder</w:t>
      </w:r>
      <w:r>
        <w:rPr>
          <w:b/>
          <w:color w:val="1B4297"/>
          <w:sz w:val="40"/>
        </w:rPr>
        <w:t>- HUDs</w:t>
      </w:r>
    </w:p>
    <w:p w:rsidR="004C1042" w:rsidRPr="004C1042" w:rsidRDefault="004C1042" w:rsidP="004C1042">
      <w:pPr>
        <w:spacing w:after="0"/>
        <w:rPr>
          <w:b/>
          <w:color w:val="1B4297"/>
          <w:sz w:val="24"/>
          <w:szCs w:val="24"/>
        </w:rPr>
      </w:pPr>
      <w:r w:rsidRPr="004C1042">
        <w:rPr>
          <w:b/>
          <w:noProof/>
          <w:color w:val="1B42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AE2F" wp14:editId="0E18160C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5pt" to="47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Deoz/q2wAAAAYBAAAPAAAAAAAAAAAAAAAAADoEAABkcnMvZG93bnJldi54bWxQSwUGAAAA&#10;AAQABADzAAAAQgUAAAAA&#10;" strokecolor="#44b2a0" strokeweight="1pt"/>
            </w:pict>
          </mc:Fallback>
        </mc:AlternateContent>
      </w:r>
    </w:p>
    <w:p w:rsidR="00970EBF" w:rsidRPr="00B3427C" w:rsidRDefault="00A5524D" w:rsidP="004C1042">
      <w:pPr>
        <w:spacing w:after="0"/>
        <w:rPr>
          <w:sz w:val="24"/>
          <w:szCs w:val="24"/>
        </w:rPr>
      </w:pPr>
      <w:r w:rsidRPr="004C1042">
        <w:rPr>
          <w:b/>
          <w:color w:val="1B4297"/>
          <w:sz w:val="24"/>
          <w:szCs w:val="24"/>
        </w:rPr>
        <w:t xml:space="preserve">Purpose:  </w:t>
      </w:r>
      <w:r w:rsidRPr="004C1042">
        <w:rPr>
          <w:sz w:val="24"/>
          <w:szCs w:val="24"/>
        </w:rPr>
        <w:t>T</w:t>
      </w:r>
      <w:r w:rsidRPr="00B3427C">
        <w:rPr>
          <w:sz w:val="24"/>
          <w:szCs w:val="24"/>
        </w:rPr>
        <w:t xml:space="preserve">he </w:t>
      </w:r>
      <w:r w:rsidR="00211511">
        <w:rPr>
          <w:sz w:val="24"/>
          <w:szCs w:val="24"/>
        </w:rPr>
        <w:t>REQM</w:t>
      </w:r>
      <w:r w:rsidRPr="00B3427C">
        <w:rPr>
          <w:sz w:val="24"/>
          <w:szCs w:val="24"/>
        </w:rPr>
        <w:t xml:space="preserve"> </w:t>
      </w:r>
      <w:r w:rsidR="007F136B">
        <w:rPr>
          <w:sz w:val="24"/>
          <w:szCs w:val="24"/>
        </w:rPr>
        <w:t xml:space="preserve">HUD </w:t>
      </w:r>
      <w:r w:rsidRPr="00B3427C">
        <w:rPr>
          <w:sz w:val="24"/>
          <w:szCs w:val="24"/>
        </w:rPr>
        <w:t xml:space="preserve">Regulatory Binder assists </w:t>
      </w:r>
      <w:r w:rsidR="00C204EA">
        <w:rPr>
          <w:sz w:val="24"/>
          <w:szCs w:val="24"/>
        </w:rPr>
        <w:t>physician’s with HUDs reviewed and approved by the IRB</w:t>
      </w:r>
      <w:r w:rsidRPr="00B3427C">
        <w:rPr>
          <w:sz w:val="24"/>
          <w:szCs w:val="24"/>
        </w:rPr>
        <w:t xml:space="preserve"> in achieving and maintaining regulatory compliance </w:t>
      </w:r>
      <w:r w:rsidR="00C204EA">
        <w:rPr>
          <w:sz w:val="24"/>
          <w:szCs w:val="24"/>
        </w:rPr>
        <w:t>of all essential documents</w:t>
      </w:r>
      <w:r w:rsidRPr="00B3427C">
        <w:rPr>
          <w:sz w:val="24"/>
          <w:szCs w:val="24"/>
        </w:rPr>
        <w:t>.  The binder also provides:</w:t>
      </w:r>
    </w:p>
    <w:p w:rsidR="00A5524D" w:rsidRPr="00B3427C" w:rsidRDefault="00A5524D" w:rsidP="00B3427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3427C">
        <w:rPr>
          <w:sz w:val="24"/>
          <w:szCs w:val="24"/>
        </w:rPr>
        <w:t>Guidance for organizing and record keeping.</w:t>
      </w:r>
    </w:p>
    <w:p w:rsidR="00A5524D" w:rsidRPr="00B3427C" w:rsidRDefault="00A5524D" w:rsidP="00B3427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3427C">
        <w:rPr>
          <w:sz w:val="24"/>
          <w:szCs w:val="24"/>
        </w:rPr>
        <w:t xml:space="preserve">Assistance with proper </w:t>
      </w:r>
      <w:r w:rsidR="007F136B">
        <w:rPr>
          <w:sz w:val="24"/>
          <w:szCs w:val="24"/>
        </w:rPr>
        <w:t>HUD</w:t>
      </w:r>
      <w:r w:rsidR="007F136B" w:rsidRPr="00B3427C">
        <w:rPr>
          <w:sz w:val="24"/>
          <w:szCs w:val="24"/>
        </w:rPr>
        <w:t xml:space="preserve"> </w:t>
      </w:r>
      <w:r w:rsidRPr="00B3427C">
        <w:rPr>
          <w:sz w:val="24"/>
          <w:szCs w:val="24"/>
        </w:rPr>
        <w:t xml:space="preserve">documentation and successful </w:t>
      </w:r>
      <w:r w:rsidR="007F136B">
        <w:rPr>
          <w:sz w:val="24"/>
          <w:szCs w:val="24"/>
        </w:rPr>
        <w:t>HUD</w:t>
      </w:r>
      <w:r w:rsidR="007F136B" w:rsidRPr="00B3427C">
        <w:rPr>
          <w:sz w:val="24"/>
          <w:szCs w:val="24"/>
        </w:rPr>
        <w:t xml:space="preserve"> </w:t>
      </w:r>
      <w:r w:rsidRPr="00B3427C">
        <w:rPr>
          <w:sz w:val="24"/>
          <w:szCs w:val="24"/>
        </w:rPr>
        <w:t>management.</w:t>
      </w:r>
    </w:p>
    <w:p w:rsidR="00A5524D" w:rsidRPr="00B3427C" w:rsidRDefault="00A5524D" w:rsidP="00B3427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3427C">
        <w:rPr>
          <w:sz w:val="24"/>
          <w:szCs w:val="24"/>
        </w:rPr>
        <w:t>Readily accessible links to on-line resources (</w:t>
      </w:r>
      <w:r w:rsidR="00211511">
        <w:rPr>
          <w:sz w:val="24"/>
          <w:szCs w:val="24"/>
        </w:rPr>
        <w:t>REQM Tools Tab) such as Ascension WI</w:t>
      </w:r>
      <w:r w:rsidRPr="00B3427C">
        <w:rPr>
          <w:sz w:val="24"/>
          <w:szCs w:val="24"/>
        </w:rPr>
        <w:t xml:space="preserve"> IRB policies, guidelines, and forms.</w:t>
      </w:r>
    </w:p>
    <w:p w:rsidR="004C1042" w:rsidRPr="004C1042" w:rsidRDefault="00D40C6C" w:rsidP="004C1042">
      <w:pPr>
        <w:spacing w:after="60"/>
        <w:rPr>
          <w:b/>
          <w:sz w:val="24"/>
          <w:szCs w:val="24"/>
          <w:u w:val="single"/>
        </w:rPr>
      </w:pPr>
      <w:r w:rsidRPr="004C1042">
        <w:rPr>
          <w:b/>
          <w:color w:val="1B4297"/>
          <w:sz w:val="24"/>
          <w:szCs w:val="24"/>
          <w:u w:val="single"/>
        </w:rPr>
        <w:t xml:space="preserve">Do I Need A </w:t>
      </w:r>
      <w:r w:rsidR="005D193F" w:rsidRPr="004C1042">
        <w:rPr>
          <w:b/>
          <w:color w:val="1B4297"/>
          <w:sz w:val="24"/>
          <w:szCs w:val="24"/>
          <w:u w:val="single"/>
        </w:rPr>
        <w:t>Regulat</w:t>
      </w:r>
      <w:r w:rsidRPr="004C1042">
        <w:rPr>
          <w:b/>
          <w:color w:val="1B4297"/>
          <w:sz w:val="24"/>
          <w:szCs w:val="24"/>
          <w:u w:val="single"/>
        </w:rPr>
        <w:t>ory Binder?</w:t>
      </w:r>
      <w:r w:rsidR="005D193F" w:rsidRPr="004C1042">
        <w:rPr>
          <w:b/>
          <w:sz w:val="24"/>
          <w:szCs w:val="24"/>
          <w:u w:val="single"/>
        </w:rPr>
        <w:t xml:space="preserve">  </w:t>
      </w:r>
    </w:p>
    <w:p w:rsidR="00E714C8" w:rsidRDefault="005D193F" w:rsidP="003D7316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7F136B">
        <w:rPr>
          <w:sz w:val="24"/>
          <w:szCs w:val="24"/>
        </w:rPr>
        <w:t xml:space="preserve">HUDs </w:t>
      </w:r>
      <w:r w:rsidR="003D0A14">
        <w:rPr>
          <w:sz w:val="24"/>
          <w:szCs w:val="24"/>
        </w:rPr>
        <w:t xml:space="preserve">approved by the </w:t>
      </w:r>
      <w:r w:rsidR="00211511">
        <w:rPr>
          <w:sz w:val="24"/>
          <w:szCs w:val="24"/>
        </w:rPr>
        <w:t>Ascension WI</w:t>
      </w:r>
      <w:r w:rsidR="003D0A14">
        <w:rPr>
          <w:sz w:val="24"/>
          <w:szCs w:val="24"/>
        </w:rPr>
        <w:t xml:space="preserve"> IRB </w:t>
      </w:r>
      <w:r w:rsidR="00B3427C">
        <w:rPr>
          <w:sz w:val="24"/>
          <w:szCs w:val="24"/>
        </w:rPr>
        <w:t xml:space="preserve">should </w:t>
      </w:r>
      <w:r w:rsidR="003D0A14">
        <w:rPr>
          <w:sz w:val="24"/>
          <w:szCs w:val="24"/>
        </w:rPr>
        <w:t xml:space="preserve">have a corresponding Regulatory Binder.  </w:t>
      </w:r>
      <w:r w:rsidR="00A63A44">
        <w:rPr>
          <w:sz w:val="24"/>
          <w:szCs w:val="24"/>
        </w:rPr>
        <w:t xml:space="preserve">The </w:t>
      </w:r>
      <w:r w:rsidR="00211511">
        <w:rPr>
          <w:sz w:val="24"/>
          <w:szCs w:val="24"/>
        </w:rPr>
        <w:t>REQM</w:t>
      </w:r>
      <w:r w:rsidR="00A63A44">
        <w:rPr>
          <w:sz w:val="24"/>
          <w:szCs w:val="24"/>
        </w:rPr>
        <w:t xml:space="preserve">’s Regulatory Binder is available to </w:t>
      </w:r>
      <w:r w:rsidR="00F75C17">
        <w:rPr>
          <w:sz w:val="24"/>
          <w:szCs w:val="24"/>
        </w:rPr>
        <w:t>assist</w:t>
      </w:r>
      <w:r w:rsidR="00A63A44">
        <w:rPr>
          <w:sz w:val="24"/>
          <w:szCs w:val="24"/>
        </w:rPr>
        <w:t xml:space="preserve"> </w:t>
      </w:r>
      <w:r w:rsidR="007F136B">
        <w:rPr>
          <w:sz w:val="24"/>
          <w:szCs w:val="24"/>
        </w:rPr>
        <w:t>physician</w:t>
      </w:r>
      <w:r w:rsidR="00A63A44">
        <w:rPr>
          <w:sz w:val="24"/>
          <w:szCs w:val="24"/>
        </w:rPr>
        <w:t xml:space="preserve"> sites who are creating their own</w:t>
      </w:r>
      <w:r w:rsidR="007F136B">
        <w:rPr>
          <w:sz w:val="24"/>
          <w:szCs w:val="24"/>
        </w:rPr>
        <w:t xml:space="preserve"> regulatory</w:t>
      </w:r>
      <w:r w:rsidR="00A63A44">
        <w:rPr>
          <w:sz w:val="24"/>
          <w:szCs w:val="24"/>
        </w:rPr>
        <w:t xml:space="preserve"> binder.</w:t>
      </w:r>
      <w:r w:rsidR="00A63A44" w:rsidRPr="00A63A44">
        <w:rPr>
          <w:sz w:val="24"/>
          <w:szCs w:val="24"/>
        </w:rPr>
        <w:t xml:space="preserve"> </w:t>
      </w:r>
    </w:p>
    <w:p w:rsidR="00A63A44" w:rsidRDefault="00A63A44" w:rsidP="003D7316">
      <w:pPr>
        <w:rPr>
          <w:sz w:val="24"/>
          <w:szCs w:val="24"/>
        </w:rPr>
      </w:pPr>
      <w:r>
        <w:rPr>
          <w:sz w:val="24"/>
          <w:szCs w:val="24"/>
        </w:rPr>
        <w:t xml:space="preserve">Each binder section outlines the regulatory documents, </w:t>
      </w:r>
      <w:r w:rsidR="00F75C17">
        <w:rPr>
          <w:sz w:val="24"/>
          <w:szCs w:val="24"/>
        </w:rPr>
        <w:t>institutional</w:t>
      </w:r>
      <w:r>
        <w:rPr>
          <w:sz w:val="24"/>
          <w:szCs w:val="24"/>
        </w:rPr>
        <w:t xml:space="preserve"> policies, and </w:t>
      </w:r>
      <w:r w:rsidR="00E714C8">
        <w:rPr>
          <w:sz w:val="24"/>
          <w:szCs w:val="24"/>
        </w:rPr>
        <w:t>GC</w:t>
      </w:r>
      <w:r>
        <w:rPr>
          <w:sz w:val="24"/>
          <w:szCs w:val="24"/>
        </w:rPr>
        <w:t xml:space="preserve">P guidelines for organization and record keeping.  </w:t>
      </w:r>
      <w:r w:rsidR="00F75C17">
        <w:rPr>
          <w:sz w:val="24"/>
          <w:szCs w:val="24"/>
        </w:rPr>
        <w:t xml:space="preserve">The bottom of each tab includes </w:t>
      </w:r>
      <w:r w:rsidR="00211511">
        <w:rPr>
          <w:sz w:val="24"/>
          <w:szCs w:val="24"/>
        </w:rPr>
        <w:t>REQM</w:t>
      </w:r>
      <w:r w:rsidR="00F75C17">
        <w:rPr>
          <w:sz w:val="24"/>
          <w:szCs w:val="24"/>
        </w:rPr>
        <w:t xml:space="preserve"> tips, links to </w:t>
      </w:r>
      <w:r w:rsidR="00211511">
        <w:rPr>
          <w:sz w:val="24"/>
          <w:szCs w:val="24"/>
        </w:rPr>
        <w:t>REQM</w:t>
      </w:r>
      <w:r w:rsidR="00F75C17">
        <w:rPr>
          <w:sz w:val="24"/>
          <w:szCs w:val="24"/>
        </w:rPr>
        <w:t xml:space="preserve"> tools, and references for applicable documents.</w:t>
      </w:r>
    </w:p>
    <w:p w:rsidR="004C1042" w:rsidRDefault="00970EBF" w:rsidP="004C1042">
      <w:pPr>
        <w:spacing w:after="60"/>
        <w:rPr>
          <w:b/>
          <w:color w:val="1B4297"/>
          <w:sz w:val="24"/>
          <w:szCs w:val="24"/>
        </w:rPr>
      </w:pPr>
      <w:r w:rsidRPr="004C1042">
        <w:rPr>
          <w:b/>
          <w:color w:val="1B4297"/>
          <w:sz w:val="24"/>
          <w:szCs w:val="24"/>
          <w:u w:val="single"/>
        </w:rPr>
        <w:t>How to use Binder</w:t>
      </w:r>
      <w:r w:rsidR="00A5524D" w:rsidRPr="004C1042">
        <w:rPr>
          <w:b/>
          <w:color w:val="1B4297"/>
          <w:sz w:val="24"/>
          <w:szCs w:val="24"/>
        </w:rPr>
        <w:t xml:space="preserve">  </w:t>
      </w:r>
    </w:p>
    <w:p w:rsidR="006A4FFE" w:rsidRPr="00801192" w:rsidRDefault="006A4FFE" w:rsidP="006A4FFE">
      <w:r w:rsidRPr="006A4FFE">
        <w:t xml:space="preserve">The Regulatory Binder is comprised of sections </w:t>
      </w:r>
      <w:r w:rsidR="007F136B">
        <w:t xml:space="preserve">which </w:t>
      </w:r>
      <w:r w:rsidRPr="006A4FFE">
        <w:rPr>
          <w:sz w:val="24"/>
          <w:szCs w:val="24"/>
        </w:rPr>
        <w:t xml:space="preserve">outline the regulatory requirements, institutional policies and GCP guidelines for organization and recordkeeping. At the bottom of each section are </w:t>
      </w:r>
      <w:r w:rsidR="00211511">
        <w:rPr>
          <w:sz w:val="24"/>
          <w:szCs w:val="24"/>
        </w:rPr>
        <w:t xml:space="preserve">REQM </w:t>
      </w:r>
      <w:r w:rsidRPr="006A4FFE">
        <w:rPr>
          <w:sz w:val="24"/>
          <w:szCs w:val="24"/>
        </w:rPr>
        <w:t xml:space="preserve">tips and links to additional resources. </w:t>
      </w:r>
    </w:p>
    <w:p w:rsidR="003D0A14" w:rsidRPr="001B4FD2" w:rsidRDefault="006A4FFE" w:rsidP="00987B96">
      <w:pPr>
        <w:rPr>
          <w:sz w:val="24"/>
          <w:szCs w:val="24"/>
        </w:rPr>
      </w:pPr>
      <w:r w:rsidRPr="006A4FFE">
        <w:rPr>
          <w:sz w:val="24"/>
          <w:szCs w:val="24"/>
        </w:rPr>
        <w:t>For additional guidance on establishing a regulatory binder</w:t>
      </w:r>
      <w:r>
        <w:rPr>
          <w:sz w:val="24"/>
          <w:szCs w:val="24"/>
        </w:rPr>
        <w:t xml:space="preserve"> contact </w:t>
      </w:r>
      <w:r w:rsidR="00211511">
        <w:rPr>
          <w:sz w:val="24"/>
          <w:szCs w:val="24"/>
        </w:rPr>
        <w:t>REQM</w:t>
      </w:r>
      <w:r>
        <w:rPr>
          <w:sz w:val="24"/>
          <w:szCs w:val="24"/>
        </w:rPr>
        <w:t xml:space="preserve"> Staff</w:t>
      </w:r>
      <w:r w:rsidRPr="006A4FFE">
        <w:rPr>
          <w:sz w:val="24"/>
          <w:szCs w:val="24"/>
        </w:rPr>
        <w:t>.</w:t>
      </w:r>
    </w:p>
    <w:p w:rsidR="00987B96" w:rsidRPr="004C1042" w:rsidRDefault="00211511" w:rsidP="004C1042">
      <w:pPr>
        <w:spacing w:after="60"/>
        <w:rPr>
          <w:b/>
          <w:color w:val="1B4297"/>
          <w:sz w:val="24"/>
          <w:szCs w:val="24"/>
          <w:u w:val="single"/>
        </w:rPr>
      </w:pPr>
      <w:r w:rsidRPr="004C1042">
        <w:rPr>
          <w:b/>
          <w:color w:val="1B4297"/>
          <w:sz w:val="24"/>
          <w:szCs w:val="24"/>
          <w:u w:val="single"/>
        </w:rPr>
        <w:t>REQM</w:t>
      </w:r>
      <w:r w:rsidR="00987B96" w:rsidRPr="004C1042">
        <w:rPr>
          <w:b/>
          <w:color w:val="1B4297"/>
          <w:sz w:val="24"/>
          <w:szCs w:val="24"/>
          <w:u w:val="single"/>
        </w:rPr>
        <w:t xml:space="preserve"> Tips/Additional Information</w:t>
      </w:r>
    </w:p>
    <w:p w:rsidR="00E714C8" w:rsidRDefault="00E714C8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Label the outside of the binder with the </w:t>
      </w:r>
      <w:r w:rsidR="007F136B">
        <w:rPr>
          <w:rFonts w:eastAsia="Times New Roman" w:cs="Times New Roman"/>
          <w:sz w:val="24"/>
          <w:szCs w:val="24"/>
        </w:rPr>
        <w:t>Phys</w:t>
      </w:r>
      <w:r w:rsidR="00C204EA">
        <w:rPr>
          <w:rFonts w:eastAsia="Times New Roman" w:cs="Times New Roman"/>
          <w:sz w:val="24"/>
          <w:szCs w:val="24"/>
        </w:rPr>
        <w:t>ici</w:t>
      </w:r>
      <w:r w:rsidR="007F136B">
        <w:rPr>
          <w:rFonts w:eastAsia="Times New Roman" w:cs="Times New Roman"/>
          <w:sz w:val="24"/>
          <w:szCs w:val="24"/>
        </w:rPr>
        <w:t>an</w:t>
      </w:r>
      <w:r w:rsidR="00C204EA">
        <w:rPr>
          <w:rFonts w:eastAsia="Times New Roman" w:cs="Times New Roman"/>
          <w:sz w:val="24"/>
          <w:szCs w:val="24"/>
        </w:rPr>
        <w:t>’s</w:t>
      </w:r>
      <w:r w:rsidR="007F136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name, </w:t>
      </w:r>
      <w:r w:rsidR="007F136B">
        <w:rPr>
          <w:rFonts w:eastAsia="Times New Roman" w:cs="Times New Roman"/>
          <w:sz w:val="24"/>
          <w:szCs w:val="24"/>
        </w:rPr>
        <w:t xml:space="preserve">protocol </w:t>
      </w:r>
      <w:r>
        <w:rPr>
          <w:rFonts w:eastAsia="Times New Roman" w:cs="Times New Roman"/>
          <w:sz w:val="24"/>
          <w:szCs w:val="24"/>
        </w:rPr>
        <w:t xml:space="preserve">title, and </w:t>
      </w:r>
      <w:r w:rsidR="00211511">
        <w:rPr>
          <w:rFonts w:eastAsia="Times New Roman" w:cs="Times New Roman"/>
          <w:sz w:val="24"/>
          <w:szCs w:val="24"/>
        </w:rPr>
        <w:t>Ascension WI</w:t>
      </w:r>
      <w:r>
        <w:rPr>
          <w:rFonts w:eastAsia="Times New Roman" w:cs="Times New Roman"/>
          <w:sz w:val="24"/>
          <w:szCs w:val="24"/>
        </w:rPr>
        <w:t xml:space="preserve"> IRB assigned number.</w:t>
      </w:r>
    </w:p>
    <w:p w:rsidR="00A63A44" w:rsidRDefault="00A63A44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Regulatory Binder should be established at the beginning of the study, prior to </w:t>
      </w:r>
      <w:r w:rsidR="007F136B">
        <w:rPr>
          <w:rFonts w:eastAsia="Times New Roman" w:cs="Times New Roman"/>
          <w:sz w:val="24"/>
          <w:szCs w:val="24"/>
        </w:rPr>
        <w:t>use of the HUD</w:t>
      </w:r>
      <w:r>
        <w:rPr>
          <w:rFonts w:eastAsia="Times New Roman" w:cs="Times New Roman"/>
          <w:sz w:val="24"/>
          <w:szCs w:val="24"/>
        </w:rPr>
        <w:t>.</w:t>
      </w:r>
    </w:p>
    <w:p w:rsidR="00A63A44" w:rsidRDefault="00A63A44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Keep the Regulatory Binder current and up-to-date.</w:t>
      </w:r>
    </w:p>
    <w:p w:rsidR="00A63A44" w:rsidRDefault="00A63A44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Identify individual(s) responsible for </w:t>
      </w:r>
      <w:r w:rsidR="00F75C17">
        <w:rPr>
          <w:rFonts w:eastAsia="Times New Roman" w:cs="Times New Roman"/>
          <w:sz w:val="24"/>
          <w:szCs w:val="24"/>
        </w:rPr>
        <w:t>maintaining</w:t>
      </w:r>
      <w:r>
        <w:rPr>
          <w:rFonts w:eastAsia="Times New Roman" w:cs="Times New Roman"/>
          <w:sz w:val="24"/>
          <w:szCs w:val="24"/>
        </w:rPr>
        <w:t xml:space="preserve"> the binder.  Ensure that this person is on file with the IRB as a member o</w:t>
      </w:r>
      <w:r w:rsidR="00E714C8">
        <w:rPr>
          <w:rFonts w:eastAsia="Times New Roman" w:cs="Times New Roman"/>
          <w:sz w:val="24"/>
          <w:szCs w:val="24"/>
        </w:rPr>
        <w:t>f</w:t>
      </w:r>
      <w:r w:rsidR="0080119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the team to ensure that all IRB correspondence and </w:t>
      </w:r>
      <w:r w:rsidR="00F75C17">
        <w:rPr>
          <w:rFonts w:eastAsia="Times New Roman" w:cs="Times New Roman"/>
          <w:sz w:val="24"/>
          <w:szCs w:val="24"/>
        </w:rPr>
        <w:t>documents</w:t>
      </w:r>
      <w:r>
        <w:rPr>
          <w:rFonts w:eastAsia="Times New Roman" w:cs="Times New Roman"/>
          <w:sz w:val="24"/>
          <w:szCs w:val="24"/>
        </w:rPr>
        <w:t xml:space="preserve"> are </w:t>
      </w:r>
      <w:r w:rsidR="00F75C17">
        <w:rPr>
          <w:rFonts w:eastAsia="Times New Roman" w:cs="Times New Roman"/>
          <w:sz w:val="24"/>
          <w:szCs w:val="24"/>
        </w:rPr>
        <w:t>received</w:t>
      </w:r>
      <w:r>
        <w:rPr>
          <w:rFonts w:eastAsia="Times New Roman" w:cs="Times New Roman"/>
          <w:sz w:val="24"/>
          <w:szCs w:val="24"/>
        </w:rPr>
        <w:t>/</w:t>
      </w:r>
      <w:r w:rsidR="00F75C17">
        <w:rPr>
          <w:rFonts w:eastAsia="Times New Roman" w:cs="Times New Roman"/>
          <w:sz w:val="24"/>
          <w:szCs w:val="24"/>
        </w:rPr>
        <w:t>filed</w:t>
      </w:r>
      <w:r>
        <w:rPr>
          <w:rFonts w:eastAsia="Times New Roman" w:cs="Times New Roman"/>
          <w:sz w:val="24"/>
          <w:szCs w:val="24"/>
        </w:rPr>
        <w:t xml:space="preserve"> in a timely manner.</w:t>
      </w:r>
    </w:p>
    <w:p w:rsidR="00A63A44" w:rsidRDefault="00A63A44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Store binder in a safe and </w:t>
      </w:r>
      <w:r w:rsidR="00F75C17">
        <w:rPr>
          <w:rFonts w:eastAsia="Times New Roman" w:cs="Times New Roman"/>
          <w:sz w:val="24"/>
          <w:szCs w:val="24"/>
        </w:rPr>
        <w:t>secure</w:t>
      </w:r>
      <w:r>
        <w:rPr>
          <w:rFonts w:eastAsia="Times New Roman" w:cs="Times New Roman"/>
          <w:sz w:val="24"/>
          <w:szCs w:val="24"/>
        </w:rPr>
        <w:t xml:space="preserve"> location, but accessible to staff at all times.  If sections of the binder are stored in a separate </w:t>
      </w:r>
      <w:r w:rsidR="00F75C17">
        <w:rPr>
          <w:rFonts w:eastAsia="Times New Roman" w:cs="Times New Roman"/>
          <w:sz w:val="24"/>
          <w:szCs w:val="24"/>
        </w:rPr>
        <w:t>location,</w:t>
      </w:r>
      <w:r>
        <w:rPr>
          <w:rFonts w:eastAsia="Times New Roman" w:cs="Times New Roman"/>
          <w:sz w:val="24"/>
          <w:szCs w:val="24"/>
        </w:rPr>
        <w:t xml:space="preserve"> </w:t>
      </w:r>
      <w:r w:rsidR="00F75C17">
        <w:rPr>
          <w:rFonts w:eastAsia="Times New Roman" w:cs="Times New Roman"/>
          <w:sz w:val="24"/>
          <w:szCs w:val="24"/>
        </w:rPr>
        <w:t>write</w:t>
      </w:r>
      <w:r>
        <w:rPr>
          <w:rFonts w:eastAsia="Times New Roman" w:cs="Times New Roman"/>
          <w:sz w:val="24"/>
          <w:szCs w:val="24"/>
        </w:rPr>
        <w:t xml:space="preserve"> a signed and dated note-to-file indicating the location and who maintains them.  File the note behind the tab to which it applies.</w:t>
      </w:r>
    </w:p>
    <w:p w:rsidR="00A63A44" w:rsidRDefault="00C204EA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Patient-s</w:t>
      </w:r>
      <w:r w:rsidR="00A63A44">
        <w:rPr>
          <w:rFonts w:eastAsia="Times New Roman" w:cs="Times New Roman"/>
          <w:sz w:val="24"/>
          <w:szCs w:val="24"/>
        </w:rPr>
        <w:t xml:space="preserve">pecific documentation and information, e.g., signed consent forms, test results, and </w:t>
      </w:r>
      <w:r w:rsidR="00B63D8D">
        <w:rPr>
          <w:rFonts w:eastAsia="Times New Roman" w:cs="Times New Roman"/>
          <w:sz w:val="24"/>
          <w:szCs w:val="24"/>
        </w:rPr>
        <w:t>documentation of HUD discussion, and dispensation of patient information sheet</w:t>
      </w:r>
      <w:r w:rsidR="00A63A44">
        <w:rPr>
          <w:rFonts w:eastAsia="Times New Roman" w:cs="Times New Roman"/>
          <w:sz w:val="24"/>
          <w:szCs w:val="24"/>
        </w:rPr>
        <w:t xml:space="preserve"> </w:t>
      </w:r>
      <w:r w:rsidR="00801192">
        <w:rPr>
          <w:rFonts w:eastAsia="Times New Roman" w:cs="Times New Roman"/>
          <w:sz w:val="24"/>
          <w:szCs w:val="24"/>
        </w:rPr>
        <w:t>should</w:t>
      </w:r>
      <w:r w:rsidR="00A63A44">
        <w:rPr>
          <w:rFonts w:eastAsia="Times New Roman" w:cs="Times New Roman"/>
          <w:sz w:val="24"/>
          <w:szCs w:val="24"/>
        </w:rPr>
        <w:t xml:space="preserve"> be maintained </w:t>
      </w:r>
      <w:r w:rsidR="00F75C17">
        <w:rPr>
          <w:rFonts w:eastAsia="Times New Roman" w:cs="Times New Roman"/>
          <w:sz w:val="24"/>
          <w:szCs w:val="24"/>
        </w:rPr>
        <w:t>separately</w:t>
      </w:r>
      <w:r w:rsidR="00A63A44">
        <w:rPr>
          <w:rFonts w:eastAsia="Times New Roman" w:cs="Times New Roman"/>
          <w:sz w:val="24"/>
          <w:szCs w:val="24"/>
        </w:rPr>
        <w:t xml:space="preserve"> within the </w:t>
      </w:r>
      <w:r>
        <w:rPr>
          <w:rFonts w:eastAsia="Times New Roman" w:cs="Times New Roman"/>
          <w:sz w:val="24"/>
          <w:szCs w:val="24"/>
        </w:rPr>
        <w:t>patient</w:t>
      </w:r>
      <w:r w:rsidR="00A63A44">
        <w:rPr>
          <w:rFonts w:eastAsia="Times New Roman" w:cs="Times New Roman"/>
          <w:sz w:val="24"/>
          <w:szCs w:val="24"/>
        </w:rPr>
        <w:t>-specific file.</w:t>
      </w:r>
    </w:p>
    <w:p w:rsidR="00A63A44" w:rsidRPr="001B4FD2" w:rsidRDefault="00A63A44" w:rsidP="001B4FD2">
      <w:pPr>
        <w:pStyle w:val="ListParagraph"/>
        <w:numPr>
          <w:ilvl w:val="0"/>
          <w:numId w:val="43"/>
        </w:numPr>
        <w:spacing w:after="0"/>
        <w:ind w:right="-14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Customize the binder to meet the needs of your protocol.  This Regulatory Binder is a template.  Include only sections pertinent to your protocol.  Omit unused </w:t>
      </w:r>
      <w:r w:rsidR="00F75C17">
        <w:rPr>
          <w:rFonts w:eastAsia="Times New Roman" w:cs="Times New Roman"/>
          <w:sz w:val="24"/>
          <w:szCs w:val="24"/>
        </w:rPr>
        <w:t>sections</w:t>
      </w:r>
      <w:r>
        <w:rPr>
          <w:rFonts w:eastAsia="Times New Roman" w:cs="Times New Roman"/>
          <w:sz w:val="24"/>
          <w:szCs w:val="24"/>
        </w:rPr>
        <w:t xml:space="preserve"> and add sections as needed. See “applicable sections” below for more information.  If unsure of what sections </w:t>
      </w:r>
      <w:r w:rsidR="00F75C17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include/</w:t>
      </w:r>
      <w:r w:rsidR="00F75C17">
        <w:rPr>
          <w:rFonts w:eastAsia="Times New Roman" w:cs="Times New Roman"/>
          <w:sz w:val="24"/>
          <w:szCs w:val="24"/>
        </w:rPr>
        <w:t>exclude</w:t>
      </w:r>
      <w:r>
        <w:rPr>
          <w:rFonts w:eastAsia="Times New Roman" w:cs="Times New Roman"/>
          <w:sz w:val="24"/>
          <w:szCs w:val="24"/>
        </w:rPr>
        <w:t xml:space="preserve">, contact </w:t>
      </w:r>
      <w:r w:rsidR="00211511">
        <w:rPr>
          <w:rFonts w:eastAsia="Times New Roman" w:cs="Times New Roman"/>
          <w:sz w:val="24"/>
          <w:szCs w:val="24"/>
        </w:rPr>
        <w:t>REQM</w:t>
      </w:r>
      <w:r>
        <w:rPr>
          <w:rFonts w:eastAsia="Times New Roman" w:cs="Times New Roman"/>
          <w:sz w:val="24"/>
          <w:szCs w:val="24"/>
        </w:rPr>
        <w:t xml:space="preserve"> to clarify.</w:t>
      </w:r>
    </w:p>
    <w:p w:rsidR="00987B96" w:rsidRPr="00181CA6" w:rsidRDefault="004C1042" w:rsidP="00181CA6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sz w:val="24"/>
          <w:szCs w:val="24"/>
        </w:rPr>
        <w:t>Any contracts or fi</w:t>
      </w:r>
      <w:r w:rsidRPr="00181CA6">
        <w:rPr>
          <w:sz w:val="24"/>
          <w:szCs w:val="24"/>
        </w:rPr>
        <w:t xml:space="preserve">nancial </w:t>
      </w:r>
      <w:r>
        <w:rPr>
          <w:sz w:val="24"/>
          <w:szCs w:val="24"/>
        </w:rPr>
        <w:t>d</w:t>
      </w:r>
      <w:r w:rsidRPr="00181CA6">
        <w:rPr>
          <w:sz w:val="24"/>
          <w:szCs w:val="24"/>
        </w:rPr>
        <w:t xml:space="preserve">ocuments </w:t>
      </w:r>
      <w:r w:rsidR="00D40C6C" w:rsidRPr="00181CA6">
        <w:rPr>
          <w:sz w:val="24"/>
          <w:szCs w:val="24"/>
        </w:rPr>
        <w:t xml:space="preserve">must </w:t>
      </w:r>
      <w:r w:rsidR="00987B96" w:rsidRPr="00181CA6">
        <w:rPr>
          <w:sz w:val="24"/>
          <w:szCs w:val="24"/>
        </w:rPr>
        <w:t>be stored in a separate locat</w:t>
      </w:r>
      <w:r w:rsidR="00A63A44" w:rsidRPr="00181CA6">
        <w:rPr>
          <w:sz w:val="24"/>
          <w:szCs w:val="24"/>
        </w:rPr>
        <w:t xml:space="preserve">ion from the Regulatory Binder, e.g. </w:t>
      </w:r>
      <w:r w:rsidR="00987B96" w:rsidRPr="00181CA6">
        <w:rPr>
          <w:sz w:val="24"/>
          <w:szCs w:val="24"/>
        </w:rPr>
        <w:t>budget and billing statements.</w:t>
      </w:r>
      <w:r w:rsidR="00181CA6" w:rsidRPr="00181CA6">
        <w:rPr>
          <w:sz w:val="24"/>
          <w:szCs w:val="24"/>
        </w:rPr>
        <w:t xml:space="preserve"> </w:t>
      </w:r>
      <w:r w:rsidR="00987B96" w:rsidRPr="00181CA6">
        <w:rPr>
          <w:sz w:val="24"/>
          <w:szCs w:val="24"/>
        </w:rPr>
        <w:t>Docu</w:t>
      </w:r>
      <w:r w:rsidR="003D0A14" w:rsidRPr="00181CA6">
        <w:rPr>
          <w:sz w:val="24"/>
          <w:szCs w:val="24"/>
        </w:rPr>
        <w:t>me</w:t>
      </w:r>
      <w:r w:rsidR="00987B96" w:rsidRPr="00181CA6">
        <w:rPr>
          <w:sz w:val="24"/>
          <w:szCs w:val="24"/>
        </w:rPr>
        <w:t>nts should</w:t>
      </w:r>
      <w:r w:rsidR="003D0A14" w:rsidRPr="00181CA6">
        <w:rPr>
          <w:sz w:val="24"/>
          <w:szCs w:val="24"/>
        </w:rPr>
        <w:t xml:space="preserve"> be filed in reverse chrono</w:t>
      </w:r>
      <w:r w:rsidR="00987B96" w:rsidRPr="00181CA6">
        <w:rPr>
          <w:sz w:val="24"/>
          <w:szCs w:val="24"/>
        </w:rPr>
        <w:t>logical order under the appropriate tab (most recent on top).</w:t>
      </w:r>
    </w:p>
    <w:p w:rsidR="00987B96" w:rsidRPr="001B4FD2" w:rsidRDefault="00987B96" w:rsidP="001B4FD2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 ink on all documents. </w:t>
      </w:r>
    </w:p>
    <w:p w:rsidR="00970EBF" w:rsidRPr="001B4FD2" w:rsidRDefault="00987B96" w:rsidP="001B4FD2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sz w:val="24"/>
          <w:szCs w:val="24"/>
        </w:rPr>
        <w:t>When creating forms, include a version number or date on all documents.</w:t>
      </w:r>
    </w:p>
    <w:p w:rsidR="00A63A44" w:rsidRPr="001B4FD2" w:rsidRDefault="00234A1F" w:rsidP="001B4FD2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Any change or correction to a form must have a single line drawn </w:t>
      </w:r>
      <w:r w:rsidR="00D75A04">
        <w:rPr>
          <w:sz w:val="24"/>
          <w:szCs w:val="24"/>
        </w:rPr>
        <w:t>through</w:t>
      </w:r>
      <w:r>
        <w:rPr>
          <w:sz w:val="24"/>
          <w:szCs w:val="24"/>
        </w:rPr>
        <w:t xml:space="preserve"> it, be dated, initialed, and should not </w:t>
      </w:r>
      <w:r w:rsidR="00D75A04">
        <w:rPr>
          <w:sz w:val="24"/>
          <w:szCs w:val="24"/>
        </w:rPr>
        <w:t>obscure</w:t>
      </w:r>
      <w:r>
        <w:rPr>
          <w:sz w:val="24"/>
          <w:szCs w:val="24"/>
        </w:rPr>
        <w:t xml:space="preserve"> the original entry. Correction fluid or “white out” must not be used on study related documents.</w:t>
      </w:r>
    </w:p>
    <w:p w:rsidR="00A63A44" w:rsidRPr="00754A40" w:rsidRDefault="00A63A44" w:rsidP="00754A40">
      <w:pPr>
        <w:spacing w:after="0"/>
        <w:rPr>
          <w:b/>
          <w:color w:val="1B4297"/>
          <w:sz w:val="24"/>
          <w:szCs w:val="24"/>
          <w:u w:val="single"/>
        </w:rPr>
      </w:pPr>
      <w:r w:rsidRPr="00754A40">
        <w:rPr>
          <w:b/>
          <w:color w:val="1B4297"/>
          <w:sz w:val="24"/>
          <w:szCs w:val="24"/>
          <w:u w:val="single"/>
        </w:rPr>
        <w:t>Applicable Sections:</w:t>
      </w:r>
    </w:p>
    <w:p w:rsidR="00A63A44" w:rsidRDefault="00A63A44">
      <w:pPr>
        <w:rPr>
          <w:sz w:val="24"/>
          <w:szCs w:val="24"/>
        </w:rPr>
      </w:pPr>
      <w:r w:rsidRPr="001B4FD2">
        <w:rPr>
          <w:sz w:val="24"/>
          <w:szCs w:val="24"/>
        </w:rPr>
        <w:t xml:space="preserve">Depending on the nature of the </w:t>
      </w:r>
      <w:r w:rsidR="00181CA6">
        <w:rPr>
          <w:sz w:val="24"/>
          <w:szCs w:val="24"/>
        </w:rPr>
        <w:t>HUD</w:t>
      </w:r>
      <w:r w:rsidRPr="001B4FD2">
        <w:rPr>
          <w:sz w:val="24"/>
          <w:szCs w:val="24"/>
        </w:rPr>
        <w:t xml:space="preserve">, some tabs may not be required.  Use the list below to ensure that the </w:t>
      </w:r>
      <w:r w:rsidR="00F75C17" w:rsidRPr="00A63A44">
        <w:rPr>
          <w:sz w:val="24"/>
          <w:szCs w:val="24"/>
        </w:rPr>
        <w:t>applicable</w:t>
      </w:r>
      <w:r w:rsidRPr="001B4FD2">
        <w:rPr>
          <w:sz w:val="24"/>
          <w:szCs w:val="24"/>
        </w:rPr>
        <w:t xml:space="preserve"> sections </w:t>
      </w:r>
      <w:r w:rsidR="00F75C17" w:rsidRPr="00A63A44">
        <w:rPr>
          <w:sz w:val="24"/>
          <w:szCs w:val="24"/>
        </w:rPr>
        <w:t>are</w:t>
      </w:r>
      <w:r w:rsidRPr="001B4FD2">
        <w:rPr>
          <w:sz w:val="24"/>
          <w:szCs w:val="24"/>
        </w:rPr>
        <w:t xml:space="preserve"> maintained.  </w:t>
      </w:r>
      <w:r w:rsidR="006A5D1B">
        <w:rPr>
          <w:sz w:val="24"/>
          <w:szCs w:val="24"/>
        </w:rPr>
        <w:t>C</w:t>
      </w:r>
      <w:r w:rsidR="00801192">
        <w:rPr>
          <w:sz w:val="24"/>
          <w:szCs w:val="24"/>
        </w:rPr>
        <w:t xml:space="preserve">ontact </w:t>
      </w:r>
      <w:r w:rsidR="00211511">
        <w:rPr>
          <w:sz w:val="24"/>
          <w:szCs w:val="24"/>
        </w:rPr>
        <w:t>REQM</w:t>
      </w:r>
      <w:r w:rsidR="00801192">
        <w:rPr>
          <w:sz w:val="24"/>
          <w:szCs w:val="24"/>
        </w:rPr>
        <w:t xml:space="preserve"> staff</w:t>
      </w:r>
      <w:r w:rsidR="006A5D1B">
        <w:rPr>
          <w:sz w:val="24"/>
          <w:szCs w:val="24"/>
        </w:rPr>
        <w:t xml:space="preserve"> with any questions</w:t>
      </w:r>
      <w:r w:rsidRPr="001B4FD2">
        <w:rPr>
          <w:sz w:val="24"/>
          <w:szCs w:val="24"/>
        </w:rPr>
        <w:t>.</w:t>
      </w:r>
    </w:p>
    <w:p w:rsidR="00A63A44" w:rsidRPr="001B4FD2" w:rsidRDefault="00A63A44" w:rsidP="001B4FD2">
      <w:pPr>
        <w:spacing w:after="0"/>
        <w:rPr>
          <w:sz w:val="24"/>
          <w:szCs w:val="24"/>
          <w:u w:val="single"/>
        </w:rPr>
      </w:pPr>
      <w:r w:rsidRPr="001B4FD2">
        <w:rPr>
          <w:sz w:val="24"/>
          <w:szCs w:val="24"/>
          <w:u w:val="single"/>
        </w:rPr>
        <w:t xml:space="preserve">All </w:t>
      </w:r>
      <w:r w:rsidR="00181CA6">
        <w:rPr>
          <w:sz w:val="24"/>
          <w:szCs w:val="24"/>
          <w:u w:val="single"/>
        </w:rPr>
        <w:t>HUDs</w:t>
      </w:r>
      <w:r w:rsidRPr="001B4FD2">
        <w:rPr>
          <w:sz w:val="24"/>
          <w:szCs w:val="24"/>
          <w:u w:val="single"/>
        </w:rPr>
        <w:t>:</w:t>
      </w:r>
    </w:p>
    <w:p w:rsidR="00A63A44" w:rsidRPr="001B4FD2" w:rsidRDefault="00A63A44" w:rsidP="001B4FD2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Protocol</w:t>
      </w:r>
    </w:p>
    <w:p w:rsidR="00A63A44" w:rsidRPr="001B4FD2" w:rsidRDefault="00A63A44" w:rsidP="001B4FD2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Staff CVs</w:t>
      </w:r>
    </w:p>
    <w:p w:rsidR="00A63A44" w:rsidRPr="001B4FD2" w:rsidRDefault="00A63A44" w:rsidP="001B4FD2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Staff Licensures</w:t>
      </w:r>
    </w:p>
    <w:p w:rsidR="00A63A44" w:rsidRDefault="00A63A44" w:rsidP="001B4FD2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Logs</w:t>
      </w:r>
    </w:p>
    <w:p w:rsidR="003520DB" w:rsidRDefault="003520DB" w:rsidP="00754A40">
      <w:pPr>
        <w:pStyle w:val="ListParagraph"/>
        <w:numPr>
          <w:ilvl w:val="1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</w:t>
      </w:r>
      <w:r w:rsidR="004C1042">
        <w:rPr>
          <w:sz w:val="24"/>
          <w:szCs w:val="24"/>
        </w:rPr>
        <w:t xml:space="preserve"> I</w:t>
      </w:r>
      <w:r>
        <w:rPr>
          <w:sz w:val="24"/>
          <w:szCs w:val="24"/>
        </w:rPr>
        <w:t>dentification List</w:t>
      </w:r>
    </w:p>
    <w:p w:rsidR="003520DB" w:rsidRDefault="008C2EF4" w:rsidP="00754A40">
      <w:pPr>
        <w:pStyle w:val="ListParagraph"/>
        <w:numPr>
          <w:ilvl w:val="1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 and Contact Tracking Log</w:t>
      </w:r>
    </w:p>
    <w:p w:rsidR="008C2EF4" w:rsidRDefault="008C2EF4" w:rsidP="008C2EF4">
      <w:pPr>
        <w:pStyle w:val="ListParagraph"/>
        <w:numPr>
          <w:ilvl w:val="1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IRB Communication Log</w:t>
      </w:r>
    </w:p>
    <w:p w:rsidR="008C2EF4" w:rsidRPr="001B4FD2" w:rsidRDefault="008C2EF4" w:rsidP="00754A40">
      <w:pPr>
        <w:pStyle w:val="ListParagraph"/>
        <w:numPr>
          <w:ilvl w:val="1"/>
          <w:numId w:val="52"/>
        </w:numPr>
        <w:spacing w:after="0" w:line="240" w:lineRule="auto"/>
        <w:rPr>
          <w:sz w:val="24"/>
          <w:szCs w:val="24"/>
        </w:rPr>
      </w:pPr>
    </w:p>
    <w:p w:rsidR="00A63A44" w:rsidRDefault="00A63A44" w:rsidP="001B4FD2">
      <w:pPr>
        <w:pStyle w:val="ListParagraph"/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IRB Documents</w:t>
      </w:r>
    </w:p>
    <w:p w:rsidR="003520DB" w:rsidRPr="001B4FD2" w:rsidRDefault="003520DB" w:rsidP="00754A40">
      <w:pPr>
        <w:pStyle w:val="ListParagraph"/>
        <w:numPr>
          <w:ilvl w:val="1"/>
          <w:numId w:val="5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Submissions/Notifications/Approvals</w:t>
      </w:r>
    </w:p>
    <w:p w:rsidR="00181CA6" w:rsidRPr="00754A40" w:rsidRDefault="00A63A44" w:rsidP="008676F6">
      <w:pPr>
        <w:pStyle w:val="ListParagraph"/>
        <w:numPr>
          <w:ilvl w:val="0"/>
          <w:numId w:val="52"/>
        </w:numPr>
        <w:spacing w:after="0"/>
        <w:rPr>
          <w:sz w:val="24"/>
          <w:szCs w:val="24"/>
        </w:rPr>
      </w:pPr>
      <w:r w:rsidRPr="001B4FD2">
        <w:rPr>
          <w:sz w:val="24"/>
          <w:szCs w:val="24"/>
        </w:rPr>
        <w:t>Consent Forms (</w:t>
      </w:r>
      <w:r w:rsidR="00181CA6">
        <w:rPr>
          <w:sz w:val="24"/>
          <w:szCs w:val="24"/>
        </w:rPr>
        <w:t>if applicable</w:t>
      </w:r>
      <w:r w:rsidRPr="001B4FD2">
        <w:rPr>
          <w:sz w:val="24"/>
          <w:szCs w:val="24"/>
        </w:rPr>
        <w:t>)</w:t>
      </w:r>
      <w:r w:rsidR="008676F6">
        <w:rPr>
          <w:sz w:val="24"/>
          <w:szCs w:val="24"/>
        </w:rPr>
        <w:t>/</w:t>
      </w:r>
      <w:r w:rsidR="00181CA6" w:rsidRPr="00754A40">
        <w:rPr>
          <w:sz w:val="24"/>
          <w:szCs w:val="24"/>
        </w:rPr>
        <w:t>Patient Information</w:t>
      </w:r>
    </w:p>
    <w:p w:rsidR="00C204EA" w:rsidRDefault="00C204EA" w:rsidP="001B4FD2">
      <w:pPr>
        <w:pStyle w:val="ListParagraph"/>
        <w:numPr>
          <w:ilvl w:val="0"/>
          <w:numId w:val="5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Device </w:t>
      </w:r>
      <w:r w:rsidR="003520DB">
        <w:rPr>
          <w:sz w:val="24"/>
          <w:szCs w:val="24"/>
        </w:rPr>
        <w:t>Documents</w:t>
      </w:r>
    </w:p>
    <w:p w:rsidR="003520DB" w:rsidRDefault="003520DB" w:rsidP="00754A40">
      <w:pPr>
        <w:pStyle w:val="ListParagraph"/>
        <w:numPr>
          <w:ilvl w:val="1"/>
          <w:numId w:val="5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Device Accountability</w:t>
      </w:r>
    </w:p>
    <w:p w:rsidR="003520DB" w:rsidRDefault="003520DB" w:rsidP="00754A40">
      <w:pPr>
        <w:pStyle w:val="ListParagraph"/>
        <w:numPr>
          <w:ilvl w:val="1"/>
          <w:numId w:val="5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Product Labeling</w:t>
      </w:r>
    </w:p>
    <w:p w:rsidR="008676F6" w:rsidRDefault="008676F6" w:rsidP="00754A40">
      <w:pPr>
        <w:pStyle w:val="ListParagraph"/>
        <w:numPr>
          <w:ilvl w:val="1"/>
          <w:numId w:val="5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Instructions for Use</w:t>
      </w:r>
    </w:p>
    <w:p w:rsidR="00C204EA" w:rsidRDefault="00C204EA" w:rsidP="001B4FD2">
      <w:pPr>
        <w:pStyle w:val="ListParagraph"/>
        <w:numPr>
          <w:ilvl w:val="0"/>
          <w:numId w:val="5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FDA Correspondence</w:t>
      </w:r>
    </w:p>
    <w:p w:rsidR="00C204EA" w:rsidRDefault="00C204EA" w:rsidP="001B4FD2">
      <w:pPr>
        <w:pStyle w:val="ListParagraph"/>
        <w:numPr>
          <w:ilvl w:val="0"/>
          <w:numId w:val="5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Correspondence (i.e. between device manufacturer and physician)</w:t>
      </w:r>
    </w:p>
    <w:p w:rsidR="00A63A44" w:rsidRPr="001B4FD2" w:rsidRDefault="00A63A44" w:rsidP="00754A40">
      <w:r w:rsidRPr="001B4FD2">
        <w:br w:type="page"/>
      </w:r>
    </w:p>
    <w:p w:rsidR="00970EBF" w:rsidRPr="00754A40" w:rsidRDefault="00970EBF">
      <w:pPr>
        <w:rPr>
          <w:b/>
          <w:color w:val="1B4297"/>
          <w:sz w:val="36"/>
          <w:szCs w:val="24"/>
        </w:rPr>
      </w:pPr>
    </w:p>
    <w:p w:rsidR="00B645BB" w:rsidRPr="00754A40" w:rsidRDefault="003D7316" w:rsidP="001B4FD2">
      <w:pPr>
        <w:spacing w:after="0" w:line="240" w:lineRule="auto"/>
        <w:jc w:val="center"/>
        <w:rPr>
          <w:b/>
          <w:color w:val="1B4297"/>
          <w:sz w:val="36"/>
          <w:szCs w:val="24"/>
          <w:u w:val="single"/>
        </w:rPr>
      </w:pPr>
      <w:r w:rsidRPr="00754A40">
        <w:rPr>
          <w:b/>
          <w:color w:val="1B4297"/>
          <w:sz w:val="36"/>
          <w:szCs w:val="24"/>
          <w:u w:val="single"/>
        </w:rPr>
        <w:t>Protocol</w:t>
      </w:r>
    </w:p>
    <w:p w:rsidR="00915A27" w:rsidRDefault="00915A27" w:rsidP="001B4FD2">
      <w:pPr>
        <w:pStyle w:val="ListParagraph"/>
        <w:spacing w:after="0" w:line="240" w:lineRule="auto"/>
        <w:rPr>
          <w:sz w:val="24"/>
          <w:szCs w:val="24"/>
        </w:rPr>
      </w:pPr>
    </w:p>
    <w:p w:rsidR="00915A27" w:rsidRDefault="00915A27" w:rsidP="001B4FD2">
      <w:pPr>
        <w:pStyle w:val="ListParagraph"/>
        <w:spacing w:after="0" w:line="240" w:lineRule="auto"/>
        <w:rPr>
          <w:sz w:val="24"/>
          <w:szCs w:val="24"/>
        </w:rPr>
      </w:pPr>
    </w:p>
    <w:p w:rsidR="00915A27" w:rsidRDefault="00987B96" w:rsidP="001B4FD2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B645BB" w:rsidRPr="0098374C" w:rsidRDefault="0098374C" w:rsidP="005873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 xml:space="preserve">Current </w:t>
      </w:r>
      <w:r w:rsidR="00B645BB" w:rsidRPr="0098374C">
        <w:rPr>
          <w:sz w:val="24"/>
          <w:szCs w:val="24"/>
        </w:rPr>
        <w:t>Protoco</w:t>
      </w:r>
      <w:r w:rsidRPr="001B4FD2">
        <w:rPr>
          <w:sz w:val="24"/>
          <w:szCs w:val="24"/>
        </w:rPr>
        <w:t>l and all previously approved versions</w:t>
      </w:r>
    </w:p>
    <w:p w:rsidR="00B645BB" w:rsidRPr="0098374C" w:rsidRDefault="00B455F1" w:rsidP="005873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applicable, a copy of the fully executed protocol signature page for original protocol and all approved versions</w:t>
      </w:r>
    </w:p>
    <w:p w:rsidR="00915A27" w:rsidRDefault="00915A27">
      <w:pPr>
        <w:rPr>
          <w:b/>
          <w:sz w:val="24"/>
          <w:szCs w:val="24"/>
        </w:rPr>
      </w:pPr>
    </w:p>
    <w:p w:rsidR="00915A27" w:rsidRDefault="00915A27">
      <w:pPr>
        <w:rPr>
          <w:b/>
          <w:sz w:val="24"/>
          <w:szCs w:val="24"/>
        </w:rPr>
      </w:pPr>
    </w:p>
    <w:p w:rsidR="00591852" w:rsidRDefault="00211511" w:rsidP="001B4FD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REQM</w:t>
      </w:r>
      <w:r w:rsidR="00915A27">
        <w:rPr>
          <w:b/>
          <w:sz w:val="24"/>
          <w:szCs w:val="24"/>
        </w:rPr>
        <w:t xml:space="preserve"> Tips/Additional Information</w:t>
      </w:r>
    </w:p>
    <w:p w:rsidR="00B455F1" w:rsidRPr="001B4FD2" w:rsidRDefault="00B455F1" w:rsidP="001B4FD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Outdated protocol versions may be kept either</w:t>
      </w:r>
      <w:r w:rsidR="00181CA6">
        <w:rPr>
          <w:sz w:val="24"/>
          <w:szCs w:val="24"/>
        </w:rPr>
        <w:t xml:space="preserve"> in the current binder or</w:t>
      </w:r>
      <w:r w:rsidRPr="001B4FD2">
        <w:rPr>
          <w:sz w:val="24"/>
          <w:szCs w:val="24"/>
        </w:rPr>
        <w:t xml:space="preserve"> in a </w:t>
      </w:r>
      <w:r>
        <w:rPr>
          <w:sz w:val="24"/>
          <w:szCs w:val="24"/>
        </w:rPr>
        <w:t xml:space="preserve">separate </w:t>
      </w:r>
      <w:r w:rsidRPr="001B4FD2">
        <w:rPr>
          <w:sz w:val="24"/>
          <w:szCs w:val="24"/>
        </w:rPr>
        <w:t xml:space="preserve">location.  </w:t>
      </w:r>
      <w:r w:rsidR="00D40C6C">
        <w:rPr>
          <w:sz w:val="24"/>
          <w:szCs w:val="24"/>
        </w:rPr>
        <w:t>If so, w</w:t>
      </w:r>
      <w:r w:rsidRPr="001B4FD2">
        <w:rPr>
          <w:sz w:val="24"/>
          <w:szCs w:val="24"/>
        </w:rPr>
        <w:t>rite a s</w:t>
      </w:r>
      <w:r>
        <w:rPr>
          <w:sz w:val="24"/>
          <w:szCs w:val="24"/>
        </w:rPr>
        <w:t>i</w:t>
      </w:r>
      <w:r w:rsidRPr="001B4FD2">
        <w:rPr>
          <w:sz w:val="24"/>
          <w:szCs w:val="24"/>
        </w:rPr>
        <w:t>gn</w:t>
      </w:r>
      <w:r w:rsidR="00D40C6C">
        <w:rPr>
          <w:sz w:val="24"/>
          <w:szCs w:val="24"/>
        </w:rPr>
        <w:t>ed and dated note-to-</w:t>
      </w:r>
      <w:r>
        <w:rPr>
          <w:sz w:val="24"/>
          <w:szCs w:val="24"/>
        </w:rPr>
        <w:t>file indi</w:t>
      </w:r>
      <w:r w:rsidR="00D40C6C">
        <w:rPr>
          <w:sz w:val="24"/>
          <w:szCs w:val="24"/>
        </w:rPr>
        <w:t>cating</w:t>
      </w:r>
      <w:r w:rsidRPr="001B4FD2">
        <w:rPr>
          <w:sz w:val="24"/>
          <w:szCs w:val="24"/>
        </w:rPr>
        <w:t xml:space="preserve"> where previous versions are maintained.</w:t>
      </w:r>
    </w:p>
    <w:p w:rsidR="00A5524D" w:rsidRPr="001B4FD2" w:rsidRDefault="00B455F1" w:rsidP="001B4FD2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 w:rsidRPr="001B4FD2">
        <w:rPr>
          <w:sz w:val="24"/>
          <w:szCs w:val="24"/>
        </w:rPr>
        <w:t xml:space="preserve">All versions should </w:t>
      </w:r>
      <w:r w:rsidR="00D40C6C">
        <w:rPr>
          <w:sz w:val="24"/>
          <w:szCs w:val="24"/>
        </w:rPr>
        <w:t xml:space="preserve">be dated and/or </w:t>
      </w:r>
      <w:r>
        <w:rPr>
          <w:sz w:val="24"/>
          <w:szCs w:val="24"/>
        </w:rPr>
        <w:t>numbe</w:t>
      </w:r>
      <w:r w:rsidRPr="001B4FD2">
        <w:rPr>
          <w:sz w:val="24"/>
          <w:szCs w:val="24"/>
        </w:rPr>
        <w:t>red</w:t>
      </w:r>
    </w:p>
    <w:p w:rsidR="00591852" w:rsidRPr="008676F6" w:rsidRDefault="00591852" w:rsidP="001B4FD2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 w:rsidRPr="008676F6">
        <w:rPr>
          <w:sz w:val="24"/>
          <w:szCs w:val="24"/>
        </w:rPr>
        <w:t xml:space="preserve">Applicable </w:t>
      </w:r>
      <w:hyperlink r:id="rId9" w:history="1">
        <w:r w:rsidRPr="008676F6">
          <w:rPr>
            <w:rStyle w:val="Hyperlink"/>
            <w:sz w:val="24"/>
            <w:szCs w:val="24"/>
          </w:rPr>
          <w:t>GCP Sections</w:t>
        </w:r>
      </w:hyperlink>
      <w:r w:rsidRPr="008676F6">
        <w:rPr>
          <w:sz w:val="24"/>
          <w:szCs w:val="24"/>
        </w:rPr>
        <w:t xml:space="preserve">:  </w:t>
      </w:r>
      <w:r w:rsidR="00494AAB" w:rsidRPr="008676F6">
        <w:rPr>
          <w:sz w:val="24"/>
          <w:szCs w:val="24"/>
        </w:rPr>
        <w:t>8.2.2</w:t>
      </w:r>
      <w:r w:rsidRPr="008676F6">
        <w:rPr>
          <w:sz w:val="24"/>
          <w:szCs w:val="24"/>
        </w:rPr>
        <w:t xml:space="preserve">, </w:t>
      </w:r>
      <w:r w:rsidR="00494AAB" w:rsidRPr="008676F6">
        <w:rPr>
          <w:sz w:val="24"/>
          <w:szCs w:val="24"/>
        </w:rPr>
        <w:t>8.3.2</w:t>
      </w:r>
    </w:p>
    <w:p w:rsidR="00494AAB" w:rsidRPr="00670219" w:rsidRDefault="00670219" w:rsidP="00754A4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8676F6">
        <w:rPr>
          <w:sz w:val="24"/>
          <w:szCs w:val="24"/>
        </w:rPr>
        <w:t>Applicable</w:t>
      </w:r>
      <w:r w:rsidRPr="00670219">
        <w:rPr>
          <w:sz w:val="24"/>
          <w:szCs w:val="24"/>
        </w:rPr>
        <w:t xml:space="preserve"> </w:t>
      </w:r>
      <w:r w:rsidR="008C2EF4" w:rsidRPr="00670219">
        <w:rPr>
          <w:sz w:val="24"/>
          <w:szCs w:val="24"/>
        </w:rPr>
        <w:t>IRB SOP: Humanitarian Use Devices</w:t>
      </w:r>
    </w:p>
    <w:p w:rsidR="00970EBF" w:rsidRPr="00B3427C" w:rsidRDefault="00970EBF" w:rsidP="00B3427C">
      <w:pPr>
        <w:spacing w:line="240" w:lineRule="auto"/>
        <w:rPr>
          <w:b/>
          <w:sz w:val="24"/>
          <w:szCs w:val="24"/>
        </w:rPr>
      </w:pPr>
      <w:r w:rsidRPr="00B3427C">
        <w:rPr>
          <w:b/>
          <w:sz w:val="24"/>
          <w:szCs w:val="24"/>
        </w:rPr>
        <w:br w:type="page"/>
      </w:r>
      <w:r w:rsidR="00217EF0">
        <w:rPr>
          <w:b/>
          <w:sz w:val="24"/>
          <w:szCs w:val="24"/>
        </w:rPr>
        <w:t xml:space="preserve"> </w:t>
      </w:r>
    </w:p>
    <w:p w:rsidR="00042DB3" w:rsidRPr="0098374C" w:rsidRDefault="00042DB3" w:rsidP="00587337">
      <w:pPr>
        <w:spacing w:after="0" w:line="240" w:lineRule="auto"/>
        <w:rPr>
          <w:b/>
          <w:sz w:val="24"/>
          <w:szCs w:val="24"/>
        </w:rPr>
      </w:pPr>
    </w:p>
    <w:p w:rsidR="00915A27" w:rsidRDefault="0098374C" w:rsidP="00B3427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8374C">
        <w:rPr>
          <w:b/>
          <w:sz w:val="24"/>
          <w:szCs w:val="24"/>
          <w:u w:val="single"/>
        </w:rPr>
        <w:t>Curriculum Vitae</w:t>
      </w:r>
    </w:p>
    <w:p w:rsidR="00915A27" w:rsidRDefault="00915A27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15A27" w:rsidRDefault="00915A27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7B57D1" w:rsidRPr="00B3427C" w:rsidRDefault="00987B96" w:rsidP="0058733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B645BB" w:rsidRPr="0098374C" w:rsidRDefault="00B645BB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8374C" w:rsidRPr="00B3427C" w:rsidRDefault="00A04B5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and dated CVs</w:t>
      </w:r>
      <w:r w:rsidR="0098374C" w:rsidRPr="00B3427C">
        <w:rPr>
          <w:sz w:val="24"/>
          <w:szCs w:val="24"/>
        </w:rPr>
        <w:t xml:space="preserve"> </w:t>
      </w:r>
      <w:r>
        <w:rPr>
          <w:sz w:val="24"/>
          <w:szCs w:val="24"/>
        </w:rPr>
        <w:t>for IRB approved</w:t>
      </w:r>
      <w:r w:rsidR="0098374C" w:rsidRPr="00B3427C">
        <w:rPr>
          <w:sz w:val="24"/>
          <w:szCs w:val="24"/>
        </w:rPr>
        <w:t xml:space="preserve"> </w:t>
      </w:r>
      <w:r w:rsidR="00181CA6" w:rsidRPr="00B3427C">
        <w:rPr>
          <w:sz w:val="24"/>
          <w:szCs w:val="24"/>
        </w:rPr>
        <w:t>P</w:t>
      </w:r>
      <w:r w:rsidR="00181CA6">
        <w:rPr>
          <w:sz w:val="24"/>
          <w:szCs w:val="24"/>
        </w:rPr>
        <w:t>hysician</w:t>
      </w:r>
      <w:r w:rsidR="00181CA6" w:rsidRPr="00B3427C">
        <w:rPr>
          <w:sz w:val="24"/>
          <w:szCs w:val="24"/>
        </w:rPr>
        <w:t xml:space="preserve"> </w:t>
      </w:r>
      <w:r w:rsidR="0098374C" w:rsidRPr="00B3427C">
        <w:rPr>
          <w:sz w:val="24"/>
          <w:szCs w:val="24"/>
        </w:rPr>
        <w:t xml:space="preserve">and </w:t>
      </w:r>
      <w:r w:rsidR="00EF70C6">
        <w:rPr>
          <w:sz w:val="24"/>
          <w:szCs w:val="24"/>
        </w:rPr>
        <w:t>HUD support staff</w:t>
      </w:r>
    </w:p>
    <w:p w:rsidR="00915A27" w:rsidRDefault="00915A27">
      <w:pPr>
        <w:rPr>
          <w:sz w:val="24"/>
          <w:szCs w:val="24"/>
        </w:rPr>
      </w:pPr>
    </w:p>
    <w:p w:rsidR="00915A27" w:rsidRDefault="00915A27">
      <w:pPr>
        <w:rPr>
          <w:sz w:val="24"/>
          <w:szCs w:val="24"/>
        </w:rPr>
      </w:pPr>
    </w:p>
    <w:p w:rsidR="00591852" w:rsidRDefault="00211511" w:rsidP="00B3427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REQM </w:t>
      </w:r>
      <w:r w:rsidR="00915A27">
        <w:rPr>
          <w:b/>
          <w:sz w:val="24"/>
          <w:szCs w:val="24"/>
        </w:rPr>
        <w:t>Tips/Additional Information</w:t>
      </w:r>
      <w:r w:rsidR="00915A27" w:rsidRPr="00915A27">
        <w:rPr>
          <w:b/>
          <w:sz w:val="24"/>
          <w:szCs w:val="24"/>
        </w:rPr>
        <w:t xml:space="preserve"> </w:t>
      </w:r>
    </w:p>
    <w:p w:rsidR="007B57D1" w:rsidRPr="001B4FD2" w:rsidRDefault="007B57D1" w:rsidP="00B3427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3427C">
        <w:rPr>
          <w:sz w:val="24"/>
          <w:szCs w:val="24"/>
        </w:rPr>
        <w:t xml:space="preserve">CVs should be signed, dated, and updated every 2 years to verify that </w:t>
      </w:r>
      <w:r w:rsidR="00A5524D" w:rsidRPr="00B3427C">
        <w:rPr>
          <w:sz w:val="24"/>
          <w:szCs w:val="24"/>
        </w:rPr>
        <w:t>info</w:t>
      </w:r>
      <w:r w:rsidR="00A5524D">
        <w:rPr>
          <w:sz w:val="24"/>
          <w:szCs w:val="24"/>
        </w:rPr>
        <w:t>r</w:t>
      </w:r>
      <w:r w:rsidR="00A5524D" w:rsidRPr="001B4FD2">
        <w:rPr>
          <w:sz w:val="24"/>
          <w:szCs w:val="24"/>
        </w:rPr>
        <w:t>m</w:t>
      </w:r>
      <w:r w:rsidR="00A5524D">
        <w:rPr>
          <w:sz w:val="24"/>
          <w:szCs w:val="24"/>
        </w:rPr>
        <w:t>atio</w:t>
      </w:r>
      <w:r w:rsidR="00A5524D" w:rsidRPr="00B3427C">
        <w:rPr>
          <w:sz w:val="24"/>
          <w:szCs w:val="24"/>
        </w:rPr>
        <w:t>n</w:t>
      </w:r>
      <w:r w:rsidRPr="00B3427C">
        <w:rPr>
          <w:sz w:val="24"/>
          <w:szCs w:val="24"/>
        </w:rPr>
        <w:t xml:space="preserve"> is accurate and cu</w:t>
      </w:r>
      <w:r>
        <w:rPr>
          <w:sz w:val="24"/>
          <w:szCs w:val="24"/>
        </w:rPr>
        <w:t>rr</w:t>
      </w:r>
      <w:r w:rsidR="00D40C6C">
        <w:rPr>
          <w:sz w:val="24"/>
          <w:szCs w:val="24"/>
        </w:rPr>
        <w:t>ent</w:t>
      </w:r>
    </w:p>
    <w:p w:rsidR="007B57D1" w:rsidRDefault="007B57D1" w:rsidP="00B3427C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1B4FD2">
        <w:rPr>
          <w:sz w:val="24"/>
          <w:szCs w:val="24"/>
        </w:rPr>
        <w:t>If CVs are filed electronically for the de</w:t>
      </w:r>
      <w:r>
        <w:rPr>
          <w:sz w:val="24"/>
          <w:szCs w:val="24"/>
        </w:rPr>
        <w:t>partments</w:t>
      </w:r>
      <w:r w:rsidRPr="001B4FD2">
        <w:rPr>
          <w:sz w:val="24"/>
          <w:szCs w:val="24"/>
        </w:rPr>
        <w:t xml:space="preserve">, write a signed and dated note-to-file </w:t>
      </w:r>
      <w:r w:rsidR="00A5524D">
        <w:rPr>
          <w:sz w:val="24"/>
          <w:szCs w:val="24"/>
        </w:rPr>
        <w:t>and indicate</w:t>
      </w:r>
      <w:r w:rsidRPr="001B4FD2">
        <w:rPr>
          <w:sz w:val="24"/>
          <w:szCs w:val="24"/>
        </w:rPr>
        <w:t xml:space="preserve"> the location</w:t>
      </w:r>
    </w:p>
    <w:p w:rsidR="00765373" w:rsidRPr="008676F6" w:rsidRDefault="006A2571" w:rsidP="001B4FD2">
      <w:pPr>
        <w:pStyle w:val="ListParagraph"/>
        <w:numPr>
          <w:ilvl w:val="0"/>
          <w:numId w:val="50"/>
        </w:numPr>
        <w:spacing w:line="240" w:lineRule="auto"/>
        <w:rPr>
          <w:b/>
          <w:sz w:val="24"/>
          <w:szCs w:val="24"/>
        </w:rPr>
      </w:pPr>
      <w:r w:rsidRPr="008676F6">
        <w:rPr>
          <w:sz w:val="24"/>
          <w:szCs w:val="24"/>
        </w:rPr>
        <w:t xml:space="preserve">Applicable </w:t>
      </w:r>
      <w:hyperlink r:id="rId10" w:history="1">
        <w:r w:rsidR="00494AAB" w:rsidRPr="008676F6">
          <w:rPr>
            <w:rStyle w:val="Hyperlink"/>
            <w:sz w:val="24"/>
            <w:szCs w:val="24"/>
          </w:rPr>
          <w:t>GCP Sections</w:t>
        </w:r>
      </w:hyperlink>
      <w:r w:rsidR="00494AAB" w:rsidRPr="008676F6">
        <w:rPr>
          <w:sz w:val="24"/>
          <w:szCs w:val="24"/>
        </w:rPr>
        <w:t>:</w:t>
      </w:r>
      <w:r w:rsidRPr="008676F6">
        <w:rPr>
          <w:sz w:val="24"/>
          <w:szCs w:val="24"/>
        </w:rPr>
        <w:t xml:space="preserve">  </w:t>
      </w:r>
      <w:r w:rsidR="00765373" w:rsidRPr="008676F6">
        <w:rPr>
          <w:sz w:val="24"/>
          <w:szCs w:val="24"/>
        </w:rPr>
        <w:t>4.1.1</w:t>
      </w:r>
      <w:r w:rsidRPr="008676F6">
        <w:rPr>
          <w:sz w:val="24"/>
          <w:szCs w:val="24"/>
        </w:rPr>
        <w:t xml:space="preserve">, </w:t>
      </w:r>
      <w:r w:rsidR="00765373" w:rsidRPr="008676F6">
        <w:rPr>
          <w:sz w:val="24"/>
          <w:szCs w:val="24"/>
        </w:rPr>
        <w:t>8.2.10</w:t>
      </w:r>
      <w:r w:rsidRPr="008676F6">
        <w:rPr>
          <w:sz w:val="24"/>
          <w:szCs w:val="24"/>
        </w:rPr>
        <w:t xml:space="preserve">, </w:t>
      </w:r>
      <w:r w:rsidR="00765373" w:rsidRPr="008676F6">
        <w:rPr>
          <w:sz w:val="24"/>
          <w:szCs w:val="24"/>
        </w:rPr>
        <w:t>8.3.5</w:t>
      </w:r>
    </w:p>
    <w:p w:rsidR="00217EF0" w:rsidRPr="00754A40" w:rsidRDefault="00217EF0" w:rsidP="00217EF0">
      <w:pPr>
        <w:spacing w:line="240" w:lineRule="auto"/>
        <w:ind w:left="360"/>
        <w:rPr>
          <w:b/>
          <w:sz w:val="24"/>
          <w:szCs w:val="24"/>
        </w:rPr>
      </w:pPr>
    </w:p>
    <w:p w:rsidR="00A04B5E" w:rsidRPr="001B4FD2" w:rsidRDefault="00A04B5E" w:rsidP="001B4FD2">
      <w:pPr>
        <w:pStyle w:val="ListParagraph"/>
        <w:spacing w:line="240" w:lineRule="auto"/>
        <w:rPr>
          <w:b/>
          <w:sz w:val="24"/>
          <w:szCs w:val="24"/>
        </w:rPr>
      </w:pPr>
    </w:p>
    <w:p w:rsidR="006A2571" w:rsidRDefault="006A25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2DB3" w:rsidRPr="0098374C" w:rsidRDefault="00042DB3" w:rsidP="00587337">
      <w:pPr>
        <w:spacing w:after="0" w:line="240" w:lineRule="auto"/>
        <w:rPr>
          <w:b/>
          <w:sz w:val="24"/>
          <w:szCs w:val="24"/>
        </w:rPr>
      </w:pPr>
    </w:p>
    <w:p w:rsidR="00B645BB" w:rsidRDefault="0098374C" w:rsidP="002820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82041">
        <w:rPr>
          <w:b/>
          <w:sz w:val="24"/>
          <w:szCs w:val="24"/>
          <w:u w:val="single"/>
        </w:rPr>
        <w:t>Licensure</w:t>
      </w:r>
      <w:r w:rsidR="00765373">
        <w:rPr>
          <w:b/>
          <w:sz w:val="24"/>
          <w:szCs w:val="24"/>
          <w:u w:val="single"/>
        </w:rPr>
        <w:t>/Certification</w:t>
      </w:r>
    </w:p>
    <w:p w:rsidR="00915A27" w:rsidRDefault="00915A27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362DEF" w:rsidRDefault="00987B96" w:rsidP="00987B9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591852" w:rsidRDefault="00591852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8374C" w:rsidRPr="00D40C6C" w:rsidRDefault="00D40C6C" w:rsidP="0028204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Valid medial licenses</w:t>
      </w:r>
      <w:r w:rsidR="0098374C" w:rsidRPr="00282041">
        <w:rPr>
          <w:sz w:val="24"/>
          <w:szCs w:val="24"/>
        </w:rPr>
        <w:t>/</w:t>
      </w:r>
      <w:r w:rsidR="0098374C" w:rsidRPr="00D40C6C">
        <w:rPr>
          <w:sz w:val="24"/>
          <w:szCs w:val="24"/>
        </w:rPr>
        <w:t>professional certifications</w:t>
      </w:r>
      <w:r w:rsidR="0098374C" w:rsidRPr="00282041">
        <w:rPr>
          <w:sz w:val="24"/>
          <w:szCs w:val="24"/>
        </w:rPr>
        <w:t xml:space="preserve"> for all IRB approved staff</w:t>
      </w:r>
    </w:p>
    <w:p w:rsidR="000E04C2" w:rsidRPr="00282041" w:rsidRDefault="00181CA6" w:rsidP="000E04C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HUD</w:t>
      </w:r>
      <w:r w:rsidRPr="00282041">
        <w:rPr>
          <w:sz w:val="24"/>
          <w:szCs w:val="24"/>
        </w:rPr>
        <w:t xml:space="preserve"> </w:t>
      </w:r>
      <w:r w:rsidR="00A04B5E">
        <w:rPr>
          <w:sz w:val="24"/>
          <w:szCs w:val="24"/>
        </w:rPr>
        <w:t>s</w:t>
      </w:r>
      <w:r w:rsidR="000E04C2" w:rsidRPr="00282041">
        <w:rPr>
          <w:sz w:val="24"/>
          <w:szCs w:val="24"/>
        </w:rPr>
        <w:t>pecific required training documentation</w:t>
      </w:r>
    </w:p>
    <w:p w:rsidR="00915A27" w:rsidRDefault="00915A27">
      <w:pPr>
        <w:rPr>
          <w:sz w:val="24"/>
          <w:szCs w:val="24"/>
        </w:rPr>
      </w:pPr>
    </w:p>
    <w:p w:rsidR="007D2C52" w:rsidRDefault="007D2C52">
      <w:pPr>
        <w:rPr>
          <w:sz w:val="24"/>
          <w:szCs w:val="24"/>
        </w:rPr>
      </w:pPr>
    </w:p>
    <w:p w:rsidR="00181CA6" w:rsidRDefault="00181CA6" w:rsidP="00181CA6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REQM Tips/Additional Information</w:t>
      </w:r>
      <w:r w:rsidRPr="00915A27">
        <w:rPr>
          <w:b/>
          <w:sz w:val="24"/>
          <w:szCs w:val="24"/>
        </w:rPr>
        <w:t xml:space="preserve"> </w:t>
      </w:r>
    </w:p>
    <w:p w:rsidR="007D2C52" w:rsidRDefault="007D2C52" w:rsidP="0028204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Monitor licensure expiration dates </w:t>
      </w:r>
      <w:r w:rsidR="00D40C6C">
        <w:rPr>
          <w:sz w:val="24"/>
          <w:szCs w:val="24"/>
        </w:rPr>
        <w:t xml:space="preserve">and add </w:t>
      </w:r>
      <w:r>
        <w:rPr>
          <w:sz w:val="24"/>
          <w:szCs w:val="24"/>
        </w:rPr>
        <w:t xml:space="preserve"> updated copies </w:t>
      </w:r>
      <w:r w:rsidR="00D40C6C">
        <w:rPr>
          <w:sz w:val="24"/>
          <w:szCs w:val="24"/>
        </w:rPr>
        <w:t>upon receipt</w:t>
      </w:r>
    </w:p>
    <w:p w:rsidR="007D2C52" w:rsidRDefault="007D2C52" w:rsidP="0028204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 not remove the</w:t>
      </w:r>
      <w:r w:rsidR="00D40C6C">
        <w:rPr>
          <w:sz w:val="24"/>
          <w:szCs w:val="24"/>
        </w:rPr>
        <w:t xml:space="preserve"> previous versions of licensure</w:t>
      </w:r>
    </w:p>
    <w:p w:rsidR="007D2C52" w:rsidRDefault="007D2C52" w:rsidP="0028204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If licensure/certification documentation is maintained in another location,</w:t>
      </w:r>
      <w:r w:rsidR="00A04B5E">
        <w:rPr>
          <w:sz w:val="24"/>
          <w:szCs w:val="24"/>
        </w:rPr>
        <w:t xml:space="preserve"> generate a note-to-f</w:t>
      </w:r>
      <w:r w:rsidR="00D40C6C">
        <w:rPr>
          <w:sz w:val="24"/>
          <w:szCs w:val="24"/>
        </w:rPr>
        <w:t>ile</w:t>
      </w:r>
    </w:p>
    <w:p w:rsidR="00670219" w:rsidRDefault="006A2571" w:rsidP="008C2EF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676F6">
        <w:rPr>
          <w:sz w:val="24"/>
          <w:szCs w:val="24"/>
        </w:rPr>
        <w:t xml:space="preserve">Applicable </w:t>
      </w:r>
      <w:hyperlink r:id="rId11" w:history="1">
        <w:r w:rsidRPr="008676F6">
          <w:rPr>
            <w:rStyle w:val="Hyperlink"/>
            <w:sz w:val="24"/>
            <w:szCs w:val="24"/>
          </w:rPr>
          <w:t>GCP sections</w:t>
        </w:r>
      </w:hyperlink>
      <w:r w:rsidRPr="008676F6">
        <w:rPr>
          <w:sz w:val="24"/>
          <w:szCs w:val="24"/>
        </w:rPr>
        <w:t xml:space="preserve">: </w:t>
      </w:r>
      <w:r w:rsidR="007D2C52" w:rsidRPr="008676F6">
        <w:rPr>
          <w:sz w:val="24"/>
          <w:szCs w:val="24"/>
        </w:rPr>
        <w:t>4.1.1</w:t>
      </w:r>
      <w:r w:rsidRPr="008676F6">
        <w:rPr>
          <w:sz w:val="24"/>
          <w:szCs w:val="24"/>
        </w:rPr>
        <w:t xml:space="preserve">, </w:t>
      </w:r>
      <w:r w:rsidR="007D2C52" w:rsidRPr="008676F6">
        <w:rPr>
          <w:sz w:val="24"/>
          <w:szCs w:val="24"/>
        </w:rPr>
        <w:t>8.2.10</w:t>
      </w:r>
    </w:p>
    <w:p w:rsidR="00670219" w:rsidRDefault="00670219" w:rsidP="006702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670219">
        <w:rPr>
          <w:sz w:val="24"/>
          <w:szCs w:val="24"/>
        </w:rPr>
        <w:t>Applicable IRB SOP:  Human Subject Protection Education and Training for Researchers</w:t>
      </w:r>
    </w:p>
    <w:p w:rsidR="00494AAB" w:rsidRDefault="00494AAB" w:rsidP="00494AAB">
      <w:pPr>
        <w:rPr>
          <w:sz w:val="24"/>
          <w:szCs w:val="24"/>
        </w:rPr>
      </w:pPr>
    </w:p>
    <w:p w:rsidR="00970EBF" w:rsidRDefault="00970E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4C2" w:rsidRPr="001B4FD2" w:rsidRDefault="000E04C2" w:rsidP="001B4FD2">
      <w:pPr>
        <w:pStyle w:val="ListParagraph"/>
        <w:spacing w:after="0" w:line="240" w:lineRule="auto"/>
        <w:rPr>
          <w:sz w:val="24"/>
          <w:szCs w:val="24"/>
        </w:rPr>
      </w:pPr>
    </w:p>
    <w:p w:rsidR="00DB078D" w:rsidRDefault="0098374C" w:rsidP="001B4FD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B4FD2">
        <w:rPr>
          <w:b/>
          <w:sz w:val="24"/>
          <w:szCs w:val="24"/>
          <w:u w:val="single"/>
        </w:rPr>
        <w:t>Logs</w:t>
      </w:r>
    </w:p>
    <w:p w:rsidR="00915A27" w:rsidRDefault="00915A27" w:rsidP="001B4FD2">
      <w:pPr>
        <w:spacing w:after="0" w:line="240" w:lineRule="auto"/>
        <w:rPr>
          <w:b/>
          <w:sz w:val="24"/>
          <w:szCs w:val="24"/>
          <w:u w:val="single"/>
        </w:rPr>
      </w:pPr>
    </w:p>
    <w:p w:rsidR="00915A27" w:rsidRDefault="00915A27" w:rsidP="001B4FD2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362DEF" w:rsidRDefault="00987B96" w:rsidP="00987B9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591852" w:rsidRDefault="00591852" w:rsidP="001B4FD2">
      <w:pPr>
        <w:spacing w:after="0" w:line="240" w:lineRule="auto"/>
        <w:rPr>
          <w:b/>
          <w:sz w:val="24"/>
          <w:szCs w:val="24"/>
          <w:u w:val="single"/>
        </w:rPr>
      </w:pPr>
    </w:p>
    <w:p w:rsidR="00976045" w:rsidRPr="00754A40" w:rsidRDefault="00181CA6" w:rsidP="00EF70C6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Patient </w:t>
      </w:r>
      <w:r w:rsidR="0098374C" w:rsidRPr="001B4FD2">
        <w:rPr>
          <w:b/>
          <w:sz w:val="24"/>
          <w:szCs w:val="24"/>
        </w:rPr>
        <w:t>Log</w:t>
      </w:r>
      <w:r w:rsidR="00A04B5E" w:rsidRPr="001B4FD2">
        <w:rPr>
          <w:b/>
          <w:sz w:val="24"/>
          <w:szCs w:val="24"/>
        </w:rPr>
        <w:t>:</w:t>
      </w:r>
      <w:r w:rsidR="00A04B5E">
        <w:rPr>
          <w:sz w:val="24"/>
          <w:szCs w:val="24"/>
        </w:rPr>
        <w:t xml:space="preserve"> Captures all </w:t>
      </w:r>
      <w:r>
        <w:rPr>
          <w:sz w:val="24"/>
          <w:szCs w:val="24"/>
        </w:rPr>
        <w:t xml:space="preserve">patients </w:t>
      </w:r>
      <w:r w:rsidR="00A04B5E">
        <w:rPr>
          <w:sz w:val="24"/>
          <w:szCs w:val="24"/>
        </w:rPr>
        <w:t xml:space="preserve">who </w:t>
      </w:r>
      <w:r>
        <w:rPr>
          <w:sz w:val="24"/>
          <w:szCs w:val="24"/>
        </w:rPr>
        <w:t>received an HUD</w:t>
      </w:r>
      <w:r w:rsidR="00A04B5E">
        <w:rPr>
          <w:sz w:val="24"/>
          <w:szCs w:val="24"/>
        </w:rPr>
        <w:t xml:space="preserve">. </w:t>
      </w:r>
    </w:p>
    <w:p w:rsidR="008C2EF4" w:rsidRDefault="008C2EF4" w:rsidP="008C2EF4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 and Contact Tracking Log</w:t>
      </w:r>
    </w:p>
    <w:p w:rsidR="008C2EF4" w:rsidRDefault="008C2EF4" w:rsidP="008C2EF4">
      <w:pPr>
        <w:pStyle w:val="ListParagraph"/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IRB Communication Log</w:t>
      </w:r>
    </w:p>
    <w:p w:rsidR="00915A27" w:rsidRDefault="00915A27">
      <w:pPr>
        <w:rPr>
          <w:b/>
          <w:sz w:val="24"/>
          <w:szCs w:val="24"/>
          <w:u w:val="single"/>
        </w:rPr>
      </w:pPr>
    </w:p>
    <w:p w:rsidR="00915A27" w:rsidRDefault="00915A27">
      <w:pPr>
        <w:rPr>
          <w:b/>
          <w:sz w:val="24"/>
          <w:szCs w:val="24"/>
          <w:u w:val="single"/>
        </w:rPr>
      </w:pPr>
    </w:p>
    <w:p w:rsidR="00591852" w:rsidRDefault="00211511" w:rsidP="001B4FD2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REQM</w:t>
      </w:r>
      <w:r w:rsidR="00915A27">
        <w:rPr>
          <w:b/>
          <w:sz w:val="24"/>
          <w:szCs w:val="24"/>
        </w:rPr>
        <w:t xml:space="preserve"> Tips/Additional Information</w:t>
      </w:r>
      <w:r w:rsidR="00915A27">
        <w:rPr>
          <w:b/>
          <w:sz w:val="24"/>
          <w:szCs w:val="24"/>
          <w:u w:val="single"/>
        </w:rPr>
        <w:t xml:space="preserve"> </w:t>
      </w:r>
    </w:p>
    <w:p w:rsidR="00A04B5E" w:rsidRPr="00217EF0" w:rsidRDefault="00A04B5E" w:rsidP="001B4FD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217EF0">
        <w:rPr>
          <w:sz w:val="24"/>
          <w:szCs w:val="24"/>
        </w:rPr>
        <w:t xml:space="preserve">To ensure accuracy, logs should be </w:t>
      </w:r>
      <w:r w:rsidR="00F75C17" w:rsidRPr="00217EF0">
        <w:rPr>
          <w:sz w:val="24"/>
          <w:szCs w:val="24"/>
        </w:rPr>
        <w:t>updated</w:t>
      </w:r>
      <w:r w:rsidRPr="00217EF0">
        <w:rPr>
          <w:sz w:val="24"/>
          <w:szCs w:val="24"/>
        </w:rPr>
        <w:t xml:space="preserve"> as soon as possible after</w:t>
      </w:r>
      <w:r w:rsidR="00EF70C6">
        <w:rPr>
          <w:sz w:val="24"/>
          <w:szCs w:val="24"/>
        </w:rPr>
        <w:t xml:space="preserve"> patient receives the</w:t>
      </w:r>
      <w:r w:rsidRPr="00217EF0">
        <w:rPr>
          <w:sz w:val="24"/>
          <w:szCs w:val="24"/>
        </w:rPr>
        <w:t xml:space="preserve"> </w:t>
      </w:r>
      <w:r w:rsidR="00181CA6">
        <w:rPr>
          <w:sz w:val="24"/>
          <w:szCs w:val="24"/>
        </w:rPr>
        <w:t>HUD</w:t>
      </w:r>
      <w:r w:rsidRPr="00217EF0">
        <w:rPr>
          <w:sz w:val="24"/>
          <w:szCs w:val="24"/>
        </w:rPr>
        <w:t>.</w:t>
      </w:r>
    </w:p>
    <w:p w:rsidR="00494AAB" w:rsidRPr="00217EF0" w:rsidRDefault="00211511" w:rsidP="001B4FD2">
      <w:pPr>
        <w:pStyle w:val="ListParagraph"/>
        <w:numPr>
          <w:ilvl w:val="0"/>
          <w:numId w:val="4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REQM</w:t>
      </w:r>
      <w:r w:rsidR="00976045" w:rsidRPr="00217EF0">
        <w:rPr>
          <w:sz w:val="24"/>
          <w:szCs w:val="24"/>
        </w:rPr>
        <w:t xml:space="preserve"> Tools have been created for tracking purposes and can be found under </w:t>
      </w:r>
      <w:r>
        <w:rPr>
          <w:sz w:val="24"/>
          <w:szCs w:val="24"/>
        </w:rPr>
        <w:t>REQM</w:t>
      </w:r>
      <w:r w:rsidR="00976045" w:rsidRPr="00217EF0">
        <w:rPr>
          <w:sz w:val="24"/>
          <w:szCs w:val="24"/>
        </w:rPr>
        <w:t xml:space="preserve"> Tools:</w:t>
      </w:r>
    </w:p>
    <w:p w:rsidR="00976045" w:rsidRPr="00217EF0" w:rsidRDefault="00763ECD" w:rsidP="001B4FD2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Patient Log</w:t>
      </w:r>
    </w:p>
    <w:p w:rsidR="00976045" w:rsidRPr="00217EF0" w:rsidRDefault="00976045" w:rsidP="001B4FD2">
      <w:pPr>
        <w:pStyle w:val="ListParagraph"/>
        <w:numPr>
          <w:ilvl w:val="1"/>
          <w:numId w:val="40"/>
        </w:numPr>
        <w:spacing w:after="0" w:line="240" w:lineRule="auto"/>
        <w:rPr>
          <w:b/>
          <w:sz w:val="24"/>
          <w:szCs w:val="24"/>
          <w:u w:val="single"/>
        </w:rPr>
      </w:pPr>
      <w:r w:rsidRPr="00217EF0">
        <w:rPr>
          <w:sz w:val="24"/>
          <w:szCs w:val="24"/>
        </w:rPr>
        <w:t>Site Signature and Delegation Log</w:t>
      </w:r>
    </w:p>
    <w:p w:rsidR="0043724B" w:rsidRPr="008676F6" w:rsidRDefault="00591852" w:rsidP="001B4FD2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8676F6">
        <w:rPr>
          <w:sz w:val="24"/>
          <w:szCs w:val="24"/>
        </w:rPr>
        <w:t xml:space="preserve">Applicable </w:t>
      </w:r>
      <w:hyperlink r:id="rId12" w:history="1">
        <w:r w:rsidR="00494AAB" w:rsidRPr="008676F6">
          <w:rPr>
            <w:rStyle w:val="Hyperlink"/>
            <w:sz w:val="24"/>
            <w:szCs w:val="24"/>
          </w:rPr>
          <w:t>GCP Sections</w:t>
        </w:r>
      </w:hyperlink>
      <w:r w:rsidR="00494AAB" w:rsidRPr="008676F6">
        <w:rPr>
          <w:sz w:val="24"/>
          <w:szCs w:val="24"/>
        </w:rPr>
        <w:t>:</w:t>
      </w:r>
      <w:r w:rsidRPr="008676F6">
        <w:rPr>
          <w:b/>
          <w:sz w:val="24"/>
          <w:szCs w:val="24"/>
        </w:rPr>
        <w:t xml:space="preserve"> </w:t>
      </w:r>
      <w:r w:rsidR="00AD782E" w:rsidRPr="008676F6">
        <w:rPr>
          <w:sz w:val="24"/>
          <w:szCs w:val="24"/>
        </w:rPr>
        <w:t>4.1.5</w:t>
      </w:r>
      <w:r w:rsidRPr="008676F6">
        <w:rPr>
          <w:sz w:val="24"/>
          <w:szCs w:val="24"/>
        </w:rPr>
        <w:t xml:space="preserve">, </w:t>
      </w:r>
      <w:r w:rsidR="007D2C52" w:rsidRPr="008676F6">
        <w:rPr>
          <w:sz w:val="24"/>
          <w:szCs w:val="24"/>
        </w:rPr>
        <w:t>8.3.20</w:t>
      </w:r>
      <w:r w:rsidR="00A04B5E" w:rsidRPr="008676F6">
        <w:rPr>
          <w:sz w:val="24"/>
          <w:szCs w:val="24"/>
        </w:rPr>
        <w:t>-</w:t>
      </w:r>
      <w:r w:rsidRPr="008676F6">
        <w:rPr>
          <w:sz w:val="24"/>
          <w:szCs w:val="24"/>
        </w:rPr>
        <w:t xml:space="preserve"> </w:t>
      </w:r>
      <w:r w:rsidR="00A04B5E" w:rsidRPr="008676F6">
        <w:rPr>
          <w:sz w:val="24"/>
          <w:szCs w:val="24"/>
        </w:rPr>
        <w:t>8.3.25</w:t>
      </w:r>
    </w:p>
    <w:p w:rsidR="00970EBF" w:rsidRDefault="00970EBF" w:rsidP="00494A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8374C" w:rsidRPr="002F7D11" w:rsidRDefault="0098374C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8374C" w:rsidRDefault="0098374C" w:rsidP="002820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F7D11">
        <w:rPr>
          <w:b/>
          <w:sz w:val="24"/>
          <w:szCs w:val="24"/>
          <w:u w:val="single"/>
        </w:rPr>
        <w:t>IRB</w:t>
      </w:r>
      <w:r w:rsidR="00801192">
        <w:rPr>
          <w:b/>
          <w:sz w:val="24"/>
          <w:szCs w:val="24"/>
          <w:u w:val="single"/>
        </w:rPr>
        <w:t xml:space="preserve"> Documents</w:t>
      </w:r>
    </w:p>
    <w:p w:rsidR="00915A27" w:rsidRDefault="00915A27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15A27" w:rsidRDefault="00915A27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362DEF" w:rsidRDefault="00987B96" w:rsidP="00987B9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22336B" w:rsidRPr="002F7D11" w:rsidRDefault="0022336B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8374C" w:rsidRPr="00282041" w:rsidRDefault="002F7D11" w:rsidP="00282041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Signed and dated submissions:</w:t>
      </w:r>
    </w:p>
    <w:p w:rsidR="002F7D11" w:rsidRPr="00282041" w:rsidRDefault="00763ECD" w:rsidP="0028204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HUD </w:t>
      </w:r>
      <w:r w:rsidR="002F7D11" w:rsidRPr="00282041">
        <w:rPr>
          <w:sz w:val="24"/>
          <w:szCs w:val="24"/>
        </w:rPr>
        <w:t>Application</w:t>
      </w:r>
    </w:p>
    <w:p w:rsidR="002F7D11" w:rsidRPr="00282041" w:rsidRDefault="002F7D11" w:rsidP="0028204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Continuing Review</w:t>
      </w:r>
    </w:p>
    <w:p w:rsidR="002F7D11" w:rsidRPr="00282041" w:rsidRDefault="002F7D11" w:rsidP="0028204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Amendments</w:t>
      </w:r>
    </w:p>
    <w:p w:rsidR="002F7D11" w:rsidRPr="00670219" w:rsidRDefault="002F7D11" w:rsidP="0028204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670219">
        <w:rPr>
          <w:sz w:val="24"/>
          <w:szCs w:val="24"/>
        </w:rPr>
        <w:t>Adverse events</w:t>
      </w:r>
    </w:p>
    <w:p w:rsidR="002F7D11" w:rsidRPr="00670219" w:rsidRDefault="002F7D11" w:rsidP="0028204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670219">
        <w:rPr>
          <w:sz w:val="24"/>
          <w:szCs w:val="24"/>
        </w:rPr>
        <w:t>Violations/Deviations</w:t>
      </w:r>
    </w:p>
    <w:p w:rsidR="002F7D11" w:rsidRPr="00282041" w:rsidRDefault="002F7D11" w:rsidP="00282041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Close out Information</w:t>
      </w:r>
    </w:p>
    <w:p w:rsidR="002F7D11" w:rsidRPr="00282041" w:rsidRDefault="002F7D11" w:rsidP="00282041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sz w:val="24"/>
          <w:szCs w:val="24"/>
        </w:rPr>
      </w:pPr>
      <w:r w:rsidRPr="00282041">
        <w:rPr>
          <w:sz w:val="24"/>
          <w:szCs w:val="24"/>
        </w:rPr>
        <w:t xml:space="preserve">Approval letters and/or </w:t>
      </w:r>
      <w:r w:rsidR="00D2789E" w:rsidRPr="00282041">
        <w:rPr>
          <w:sz w:val="24"/>
          <w:szCs w:val="24"/>
        </w:rPr>
        <w:t>noti</w:t>
      </w:r>
      <w:r w:rsidR="00D2789E">
        <w:rPr>
          <w:sz w:val="24"/>
          <w:szCs w:val="24"/>
        </w:rPr>
        <w:t>fi</w:t>
      </w:r>
      <w:r w:rsidR="00D2789E" w:rsidRPr="00282041">
        <w:rPr>
          <w:sz w:val="24"/>
          <w:szCs w:val="24"/>
        </w:rPr>
        <w:t>cation</w:t>
      </w:r>
      <w:r w:rsidRPr="00282041">
        <w:rPr>
          <w:sz w:val="24"/>
          <w:szCs w:val="24"/>
        </w:rPr>
        <w:t xml:space="preserve"> of IRB decision</w:t>
      </w:r>
    </w:p>
    <w:p w:rsidR="002F7D11" w:rsidRPr="00282041" w:rsidRDefault="00181CA6" w:rsidP="00282041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Physician</w:t>
      </w:r>
      <w:r w:rsidRPr="00282041">
        <w:rPr>
          <w:sz w:val="24"/>
          <w:szCs w:val="24"/>
        </w:rPr>
        <w:t xml:space="preserve"> </w:t>
      </w:r>
      <w:r w:rsidR="002F7D11" w:rsidRPr="00282041">
        <w:rPr>
          <w:sz w:val="24"/>
          <w:szCs w:val="24"/>
        </w:rPr>
        <w:t xml:space="preserve">response to IRB </w:t>
      </w:r>
      <w:r w:rsidR="00D2789E" w:rsidRPr="002F7D11">
        <w:rPr>
          <w:sz w:val="24"/>
          <w:szCs w:val="24"/>
        </w:rPr>
        <w:t>notification</w:t>
      </w:r>
      <w:r w:rsidR="002F7D11" w:rsidRPr="00282041">
        <w:rPr>
          <w:sz w:val="24"/>
          <w:szCs w:val="24"/>
        </w:rPr>
        <w:t xml:space="preserve"> (if applicable)</w:t>
      </w:r>
    </w:p>
    <w:p w:rsidR="002F7D11" w:rsidRPr="00282041" w:rsidRDefault="00D2789E" w:rsidP="00282041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sz w:val="24"/>
          <w:szCs w:val="24"/>
        </w:rPr>
      </w:pPr>
      <w:r w:rsidRPr="0022336B">
        <w:rPr>
          <w:sz w:val="24"/>
          <w:szCs w:val="24"/>
        </w:rPr>
        <w:t>Approved</w:t>
      </w:r>
      <w:r w:rsidR="002F7D11" w:rsidRPr="00282041">
        <w:rPr>
          <w:sz w:val="24"/>
          <w:szCs w:val="24"/>
        </w:rPr>
        <w:t xml:space="preserve"> </w:t>
      </w:r>
      <w:r w:rsidR="00C0342A">
        <w:rPr>
          <w:sz w:val="24"/>
          <w:szCs w:val="24"/>
        </w:rPr>
        <w:t>patient information sheets</w:t>
      </w:r>
      <w:r w:rsidR="002F7D11" w:rsidRPr="00282041">
        <w:rPr>
          <w:sz w:val="24"/>
          <w:szCs w:val="24"/>
        </w:rPr>
        <w:t xml:space="preserve">/additional </w:t>
      </w:r>
      <w:r w:rsidR="00181CA6">
        <w:rPr>
          <w:sz w:val="24"/>
          <w:szCs w:val="24"/>
        </w:rPr>
        <w:t>HUD</w:t>
      </w:r>
      <w:r w:rsidR="002F7D11" w:rsidRPr="00282041">
        <w:rPr>
          <w:sz w:val="24"/>
          <w:szCs w:val="24"/>
        </w:rPr>
        <w:t xml:space="preserve"> information </w:t>
      </w:r>
      <w:r w:rsidRPr="00282041">
        <w:rPr>
          <w:sz w:val="24"/>
          <w:szCs w:val="24"/>
        </w:rPr>
        <w:t>distr</w:t>
      </w:r>
      <w:r w:rsidRPr="0022336B">
        <w:rPr>
          <w:sz w:val="24"/>
          <w:szCs w:val="24"/>
        </w:rPr>
        <w:t>i</w:t>
      </w:r>
      <w:r w:rsidRPr="00282041">
        <w:rPr>
          <w:sz w:val="24"/>
          <w:szCs w:val="24"/>
        </w:rPr>
        <w:t>b</w:t>
      </w:r>
      <w:r w:rsidRPr="0022336B">
        <w:rPr>
          <w:sz w:val="24"/>
          <w:szCs w:val="24"/>
        </w:rPr>
        <w:t>ut</w:t>
      </w:r>
      <w:r w:rsidRPr="00282041">
        <w:rPr>
          <w:sz w:val="24"/>
          <w:szCs w:val="24"/>
        </w:rPr>
        <w:t>ed</w:t>
      </w:r>
      <w:r w:rsidR="002F7D11" w:rsidRPr="00282041">
        <w:rPr>
          <w:sz w:val="24"/>
          <w:szCs w:val="24"/>
        </w:rPr>
        <w:t xml:space="preserve"> to subjects</w:t>
      </w:r>
    </w:p>
    <w:p w:rsidR="000E04C2" w:rsidRPr="00282041" w:rsidRDefault="000E04C2" w:rsidP="000E04C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IRB Membership Roster</w:t>
      </w:r>
    </w:p>
    <w:p w:rsidR="000E04C2" w:rsidRPr="00282041" w:rsidRDefault="000E04C2" w:rsidP="000E04C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IRB Meeting Calendar</w:t>
      </w:r>
    </w:p>
    <w:p w:rsidR="000E04C2" w:rsidRPr="00282041" w:rsidRDefault="000E04C2" w:rsidP="000E04C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Documentation Federal Wide Assurance number</w:t>
      </w:r>
    </w:p>
    <w:p w:rsidR="00915A27" w:rsidRDefault="00915A27">
      <w:pPr>
        <w:rPr>
          <w:sz w:val="24"/>
          <w:szCs w:val="24"/>
          <w:highlight w:val="yellow"/>
        </w:rPr>
      </w:pPr>
    </w:p>
    <w:p w:rsidR="005D64B5" w:rsidRPr="00754A40" w:rsidRDefault="00211511" w:rsidP="00754A40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REQM</w:t>
      </w:r>
      <w:r w:rsidR="00915A27">
        <w:rPr>
          <w:b/>
          <w:sz w:val="24"/>
          <w:szCs w:val="24"/>
        </w:rPr>
        <w:t xml:space="preserve"> Tips/Additional Information</w:t>
      </w:r>
      <w:r w:rsidR="00915A27">
        <w:rPr>
          <w:sz w:val="24"/>
          <w:szCs w:val="24"/>
          <w:highlight w:val="yellow"/>
        </w:rPr>
        <w:t xml:space="preserve"> </w:t>
      </w:r>
    </w:p>
    <w:p w:rsidR="00976045" w:rsidRPr="00282041" w:rsidRDefault="00211511" w:rsidP="00282041">
      <w:pPr>
        <w:pStyle w:val="ListParagraph"/>
        <w:numPr>
          <w:ilvl w:val="0"/>
          <w:numId w:val="4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REQM</w:t>
      </w:r>
      <w:r w:rsidR="00976045">
        <w:rPr>
          <w:sz w:val="24"/>
          <w:szCs w:val="24"/>
        </w:rPr>
        <w:t xml:space="preserve"> Tools have been created for tracking purposes and can be found under </w:t>
      </w:r>
      <w:r>
        <w:rPr>
          <w:sz w:val="24"/>
          <w:szCs w:val="24"/>
        </w:rPr>
        <w:t>REQM</w:t>
      </w:r>
      <w:r w:rsidR="00976045">
        <w:rPr>
          <w:sz w:val="24"/>
          <w:szCs w:val="24"/>
        </w:rPr>
        <w:t xml:space="preserve"> Tools:</w:t>
      </w:r>
    </w:p>
    <w:p w:rsidR="00976045" w:rsidRPr="00282041" w:rsidRDefault="002851B7" w:rsidP="00282041">
      <w:pPr>
        <w:pStyle w:val="ListParagraph"/>
        <w:numPr>
          <w:ilvl w:val="1"/>
          <w:numId w:val="4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IRB </w:t>
      </w:r>
      <w:r w:rsidR="00D75A04">
        <w:rPr>
          <w:sz w:val="24"/>
          <w:szCs w:val="24"/>
        </w:rPr>
        <w:t>Document</w:t>
      </w:r>
      <w:r>
        <w:rPr>
          <w:sz w:val="24"/>
          <w:szCs w:val="24"/>
        </w:rPr>
        <w:t xml:space="preserve"> Tracking Log</w:t>
      </w:r>
    </w:p>
    <w:p w:rsidR="0043724B" w:rsidRPr="008676F6" w:rsidRDefault="0022336B" w:rsidP="00282041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8676F6">
        <w:rPr>
          <w:sz w:val="24"/>
          <w:szCs w:val="24"/>
        </w:rPr>
        <w:t xml:space="preserve">Applicable </w:t>
      </w:r>
      <w:hyperlink r:id="rId13" w:history="1">
        <w:r w:rsidR="00494AAB" w:rsidRPr="008676F6">
          <w:rPr>
            <w:rStyle w:val="Hyperlink"/>
            <w:sz w:val="24"/>
            <w:szCs w:val="24"/>
          </w:rPr>
          <w:t>GCP Sections</w:t>
        </w:r>
      </w:hyperlink>
      <w:r w:rsidR="00494AAB" w:rsidRPr="008676F6">
        <w:rPr>
          <w:sz w:val="24"/>
          <w:szCs w:val="24"/>
        </w:rPr>
        <w:t>:</w:t>
      </w:r>
      <w:r w:rsidRPr="008676F6">
        <w:rPr>
          <w:sz w:val="24"/>
          <w:szCs w:val="24"/>
        </w:rPr>
        <w:t xml:space="preserve">  </w:t>
      </w:r>
      <w:r w:rsidR="00AD782E" w:rsidRPr="008676F6">
        <w:rPr>
          <w:sz w:val="24"/>
          <w:szCs w:val="24"/>
        </w:rPr>
        <w:t>4.4</w:t>
      </w:r>
      <w:r w:rsidRPr="008676F6">
        <w:rPr>
          <w:sz w:val="24"/>
          <w:szCs w:val="24"/>
        </w:rPr>
        <w:t xml:space="preserve">, </w:t>
      </w:r>
      <w:r w:rsidR="0043724B" w:rsidRPr="008676F6">
        <w:rPr>
          <w:sz w:val="24"/>
          <w:szCs w:val="24"/>
        </w:rPr>
        <w:t>8.2.7</w:t>
      </w:r>
      <w:r w:rsidR="005D64B5" w:rsidRPr="008676F6">
        <w:rPr>
          <w:sz w:val="24"/>
          <w:szCs w:val="24"/>
        </w:rPr>
        <w:t>-</w:t>
      </w:r>
      <w:r w:rsidR="0043724B" w:rsidRPr="008676F6">
        <w:rPr>
          <w:sz w:val="24"/>
          <w:szCs w:val="24"/>
        </w:rPr>
        <w:t>8.2.</w:t>
      </w:r>
      <w:r w:rsidR="005D64B5" w:rsidRPr="008676F6">
        <w:rPr>
          <w:sz w:val="24"/>
          <w:szCs w:val="24"/>
        </w:rPr>
        <w:t>9, 8.3.2-8.3.4</w:t>
      </w:r>
    </w:p>
    <w:p w:rsidR="005D64B5" w:rsidRPr="00282041" w:rsidRDefault="005D64B5" w:rsidP="00282041">
      <w:pPr>
        <w:ind w:left="360"/>
        <w:rPr>
          <w:sz w:val="24"/>
          <w:szCs w:val="24"/>
        </w:rPr>
      </w:pPr>
    </w:p>
    <w:p w:rsidR="00970EBF" w:rsidRDefault="00970EBF" w:rsidP="00494AAB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2F7D11" w:rsidRPr="00282041" w:rsidRDefault="002F7D11" w:rsidP="00282041">
      <w:pPr>
        <w:pStyle w:val="ListParagraph"/>
        <w:spacing w:after="0" w:line="240" w:lineRule="auto"/>
        <w:rPr>
          <w:sz w:val="24"/>
          <w:szCs w:val="24"/>
          <w:highlight w:val="yellow"/>
        </w:rPr>
      </w:pPr>
    </w:p>
    <w:p w:rsidR="0098374C" w:rsidRDefault="0098374C" w:rsidP="002820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720FC">
        <w:rPr>
          <w:b/>
          <w:sz w:val="24"/>
          <w:szCs w:val="24"/>
          <w:u w:val="single"/>
        </w:rPr>
        <w:t>Consent Forms</w:t>
      </w:r>
      <w:r w:rsidR="00763ECD">
        <w:rPr>
          <w:b/>
          <w:sz w:val="24"/>
          <w:szCs w:val="24"/>
          <w:u w:val="single"/>
        </w:rPr>
        <w:t xml:space="preserve"> (if applicable)</w:t>
      </w:r>
    </w:p>
    <w:p w:rsidR="008676F6" w:rsidRDefault="008C2EF4" w:rsidP="008676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And other </w:t>
      </w:r>
      <w:r w:rsidR="008676F6">
        <w:rPr>
          <w:b/>
          <w:sz w:val="24"/>
          <w:szCs w:val="24"/>
          <w:u w:val="single"/>
        </w:rPr>
        <w:t xml:space="preserve">Patient Information </w:t>
      </w:r>
    </w:p>
    <w:p w:rsidR="00915A27" w:rsidRDefault="00915A27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15A27" w:rsidRDefault="00915A27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362DEF" w:rsidRDefault="00987B96" w:rsidP="00987B9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22336B" w:rsidRDefault="0022336B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2F7D11" w:rsidRPr="00282041" w:rsidRDefault="002F7D11" w:rsidP="0028204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 xml:space="preserve">Current IRB approved </w:t>
      </w:r>
      <w:r w:rsidR="00D2789E" w:rsidRPr="002F7D11">
        <w:rPr>
          <w:sz w:val="24"/>
          <w:szCs w:val="24"/>
        </w:rPr>
        <w:t>consent</w:t>
      </w:r>
      <w:r w:rsidRPr="00282041">
        <w:rPr>
          <w:sz w:val="24"/>
          <w:szCs w:val="24"/>
        </w:rPr>
        <w:t xml:space="preserve"> form </w:t>
      </w:r>
      <w:r w:rsidR="00D2789E" w:rsidRPr="002F7D11">
        <w:rPr>
          <w:sz w:val="24"/>
          <w:szCs w:val="24"/>
        </w:rPr>
        <w:t>version</w:t>
      </w:r>
      <w:r w:rsidRPr="00282041">
        <w:rPr>
          <w:sz w:val="24"/>
          <w:szCs w:val="24"/>
        </w:rPr>
        <w:t xml:space="preserve"> (s) with the IRB approval stamp</w:t>
      </w:r>
    </w:p>
    <w:p w:rsidR="002F7D11" w:rsidRPr="00282041" w:rsidRDefault="002F7D11" w:rsidP="0028204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Previous IRB approved consent forms</w:t>
      </w:r>
    </w:p>
    <w:p w:rsidR="000E04C2" w:rsidRDefault="000E04C2" w:rsidP="000E04C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Consent Templates</w:t>
      </w:r>
    </w:p>
    <w:p w:rsidR="008C2EF4" w:rsidRPr="00282041" w:rsidRDefault="008C2EF4" w:rsidP="000E04C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information provided to the subject to explain the device (</w:t>
      </w:r>
      <w:proofErr w:type="spellStart"/>
      <w:r>
        <w:rPr>
          <w:sz w:val="24"/>
          <w:szCs w:val="24"/>
        </w:rPr>
        <w:t>broducre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infomraiton</w:t>
      </w:r>
      <w:proofErr w:type="spellEnd"/>
      <w:r>
        <w:rPr>
          <w:sz w:val="24"/>
          <w:szCs w:val="24"/>
        </w:rPr>
        <w:t xml:space="preserve"> sheet, device card, etc.)</w:t>
      </w:r>
    </w:p>
    <w:p w:rsidR="00915A27" w:rsidRDefault="00915A27">
      <w:pPr>
        <w:rPr>
          <w:b/>
          <w:sz w:val="24"/>
          <w:szCs w:val="24"/>
          <w:u w:val="single"/>
        </w:rPr>
      </w:pPr>
    </w:p>
    <w:p w:rsidR="00915A27" w:rsidRDefault="00915A27">
      <w:pPr>
        <w:rPr>
          <w:b/>
          <w:sz w:val="24"/>
          <w:szCs w:val="24"/>
          <w:u w:val="single"/>
        </w:rPr>
      </w:pPr>
    </w:p>
    <w:p w:rsidR="0022336B" w:rsidRDefault="00211511" w:rsidP="00282041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REQM</w:t>
      </w:r>
      <w:r w:rsidR="00915A27">
        <w:rPr>
          <w:b/>
          <w:sz w:val="24"/>
          <w:szCs w:val="24"/>
        </w:rPr>
        <w:t xml:space="preserve"> Tips/Additional Information</w:t>
      </w:r>
      <w:r w:rsidR="00915A27">
        <w:rPr>
          <w:b/>
          <w:sz w:val="24"/>
          <w:szCs w:val="24"/>
          <w:u w:val="single"/>
        </w:rPr>
        <w:t xml:space="preserve"> </w:t>
      </w:r>
    </w:p>
    <w:p w:rsidR="007D2C52" w:rsidRPr="00670219" w:rsidRDefault="007D2C52" w:rsidP="0028204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As soon as the IRB approves a new version of the consent form, the previous version expires.  Previously approved versions can be kept in the IRB section</w:t>
      </w:r>
      <w:r w:rsidR="004B7078">
        <w:rPr>
          <w:sz w:val="24"/>
          <w:szCs w:val="24"/>
        </w:rPr>
        <w:t xml:space="preserve"> of the Regulatory </w:t>
      </w:r>
      <w:r w:rsidR="004B7078" w:rsidRPr="00670219">
        <w:rPr>
          <w:sz w:val="24"/>
          <w:szCs w:val="24"/>
        </w:rPr>
        <w:t>Binder</w:t>
      </w:r>
    </w:p>
    <w:p w:rsidR="002851B7" w:rsidRPr="00670219" w:rsidRDefault="006434B0" w:rsidP="0028204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70219">
        <w:rPr>
          <w:sz w:val="24"/>
          <w:szCs w:val="24"/>
        </w:rPr>
        <w:t xml:space="preserve">The </w:t>
      </w:r>
      <w:r w:rsidR="00C0342A" w:rsidRPr="00670219">
        <w:rPr>
          <w:sz w:val="24"/>
          <w:szCs w:val="24"/>
        </w:rPr>
        <w:t xml:space="preserve">HUD </w:t>
      </w:r>
      <w:r w:rsidRPr="00670219">
        <w:rPr>
          <w:sz w:val="24"/>
          <w:szCs w:val="24"/>
        </w:rPr>
        <w:t xml:space="preserve">Consent Note assists sites with properly </w:t>
      </w:r>
      <w:r w:rsidR="00F75C17" w:rsidRPr="00670219">
        <w:rPr>
          <w:sz w:val="24"/>
          <w:szCs w:val="24"/>
        </w:rPr>
        <w:t>documenting</w:t>
      </w:r>
      <w:r w:rsidRPr="00670219">
        <w:rPr>
          <w:sz w:val="24"/>
          <w:szCs w:val="24"/>
        </w:rPr>
        <w:t xml:space="preserve"> informed consent </w:t>
      </w:r>
      <w:r w:rsidR="00F75C17" w:rsidRPr="00670219">
        <w:rPr>
          <w:sz w:val="24"/>
          <w:szCs w:val="24"/>
        </w:rPr>
        <w:t>according</w:t>
      </w:r>
      <w:r w:rsidRPr="00670219">
        <w:rPr>
          <w:sz w:val="24"/>
          <w:szCs w:val="24"/>
        </w:rPr>
        <w:t xml:space="preserve"> to federal </w:t>
      </w:r>
      <w:r w:rsidR="00F75C17" w:rsidRPr="00670219">
        <w:rPr>
          <w:sz w:val="24"/>
          <w:szCs w:val="24"/>
        </w:rPr>
        <w:t>regulations</w:t>
      </w:r>
      <w:r w:rsidRPr="00670219">
        <w:rPr>
          <w:sz w:val="24"/>
          <w:szCs w:val="24"/>
        </w:rPr>
        <w:t xml:space="preserve">, </w:t>
      </w:r>
      <w:r w:rsidR="00F75C17" w:rsidRPr="00670219">
        <w:rPr>
          <w:sz w:val="24"/>
          <w:szCs w:val="24"/>
        </w:rPr>
        <w:t>institutional</w:t>
      </w:r>
      <w:r w:rsidRPr="00670219">
        <w:rPr>
          <w:sz w:val="24"/>
          <w:szCs w:val="24"/>
        </w:rPr>
        <w:t xml:space="preserve"> policies, and good </w:t>
      </w:r>
      <w:r w:rsidR="00F75C17" w:rsidRPr="00670219">
        <w:rPr>
          <w:sz w:val="24"/>
          <w:szCs w:val="24"/>
        </w:rPr>
        <w:t>clinical</w:t>
      </w:r>
      <w:r w:rsidRPr="00670219">
        <w:rPr>
          <w:sz w:val="24"/>
          <w:szCs w:val="24"/>
        </w:rPr>
        <w:t xml:space="preserve"> practices.</w:t>
      </w:r>
    </w:p>
    <w:p w:rsidR="0043724B" w:rsidRPr="00282041" w:rsidRDefault="00C74EF4" w:rsidP="00282041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282041">
        <w:rPr>
          <w:sz w:val="24"/>
          <w:szCs w:val="24"/>
        </w:rPr>
        <w:t xml:space="preserve">Applicable </w:t>
      </w:r>
      <w:hyperlink r:id="rId14" w:history="1">
        <w:r w:rsidRPr="009106FE">
          <w:rPr>
            <w:rStyle w:val="Hyperlink"/>
            <w:sz w:val="24"/>
            <w:szCs w:val="24"/>
          </w:rPr>
          <w:t>GCP Sections</w:t>
        </w:r>
      </w:hyperlink>
      <w:r w:rsidR="00494AAB" w:rsidRPr="00282041">
        <w:rPr>
          <w:b/>
          <w:sz w:val="24"/>
          <w:szCs w:val="24"/>
        </w:rPr>
        <w:t>:</w:t>
      </w:r>
      <w:r w:rsidRPr="00282041">
        <w:rPr>
          <w:b/>
          <w:sz w:val="24"/>
          <w:szCs w:val="24"/>
        </w:rPr>
        <w:t xml:space="preserve">  </w:t>
      </w:r>
      <w:r w:rsidR="00234A1F" w:rsidRPr="00282041">
        <w:rPr>
          <w:sz w:val="24"/>
          <w:szCs w:val="24"/>
        </w:rPr>
        <w:t>4.8</w:t>
      </w:r>
      <w:r w:rsidRPr="00C74EF4">
        <w:rPr>
          <w:sz w:val="24"/>
          <w:szCs w:val="24"/>
        </w:rPr>
        <w:t xml:space="preserve">, </w:t>
      </w:r>
      <w:r w:rsidR="0043724B" w:rsidRPr="00282041">
        <w:rPr>
          <w:sz w:val="24"/>
          <w:szCs w:val="24"/>
        </w:rPr>
        <w:t>8.2.3</w:t>
      </w:r>
    </w:p>
    <w:p w:rsidR="00F21601" w:rsidRPr="00282041" w:rsidRDefault="00F21601" w:rsidP="00385BAE">
      <w:pPr>
        <w:pStyle w:val="ListParagraph"/>
        <w:numPr>
          <w:ilvl w:val="0"/>
          <w:numId w:val="48"/>
        </w:numPr>
        <w:spacing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Applicable Regulations:</w:t>
      </w:r>
      <w:hyperlink r:id="rId15" w:history="1">
        <w:r w:rsidRPr="009955CA">
          <w:rPr>
            <w:rStyle w:val="Hyperlink"/>
            <w:sz w:val="24"/>
            <w:szCs w:val="24"/>
          </w:rPr>
          <w:t>21</w:t>
        </w:r>
        <w:r w:rsidR="009955CA" w:rsidRPr="009955CA">
          <w:rPr>
            <w:rStyle w:val="Hyperlink"/>
            <w:sz w:val="24"/>
            <w:szCs w:val="24"/>
          </w:rPr>
          <w:t xml:space="preserve"> </w:t>
        </w:r>
        <w:r w:rsidRPr="009955CA">
          <w:rPr>
            <w:rStyle w:val="Hyperlink"/>
            <w:sz w:val="24"/>
            <w:szCs w:val="24"/>
          </w:rPr>
          <w:t>CFR</w:t>
        </w:r>
        <w:r w:rsidR="009955CA" w:rsidRPr="009955CA">
          <w:rPr>
            <w:rStyle w:val="Hyperlink"/>
            <w:sz w:val="24"/>
            <w:szCs w:val="24"/>
          </w:rPr>
          <w:t xml:space="preserve"> </w:t>
        </w:r>
        <w:r w:rsidRPr="009955CA">
          <w:rPr>
            <w:rStyle w:val="Hyperlink"/>
            <w:sz w:val="24"/>
            <w:szCs w:val="24"/>
          </w:rPr>
          <w:t>5</w:t>
        </w:r>
        <w:r w:rsidR="009955CA" w:rsidRPr="009955CA">
          <w:rPr>
            <w:rStyle w:val="Hyperlink"/>
            <w:sz w:val="24"/>
            <w:szCs w:val="24"/>
          </w:rPr>
          <w:t>0</w:t>
        </w:r>
      </w:hyperlink>
      <w:r w:rsidRPr="00282041">
        <w:rPr>
          <w:sz w:val="24"/>
          <w:szCs w:val="24"/>
        </w:rPr>
        <w:t xml:space="preserve">, </w:t>
      </w:r>
      <w:hyperlink r:id="rId16" w:history="1">
        <w:r w:rsidRPr="009955CA">
          <w:rPr>
            <w:rStyle w:val="Hyperlink"/>
            <w:sz w:val="24"/>
            <w:szCs w:val="24"/>
          </w:rPr>
          <w:t>21</w:t>
        </w:r>
        <w:r w:rsidR="009955CA" w:rsidRPr="009955CA">
          <w:rPr>
            <w:rStyle w:val="Hyperlink"/>
            <w:sz w:val="24"/>
            <w:szCs w:val="24"/>
          </w:rPr>
          <w:t xml:space="preserve"> </w:t>
        </w:r>
        <w:r w:rsidRPr="009955CA">
          <w:rPr>
            <w:rStyle w:val="Hyperlink"/>
            <w:sz w:val="24"/>
            <w:szCs w:val="24"/>
          </w:rPr>
          <w:t>CFR</w:t>
        </w:r>
        <w:r w:rsidR="009955CA" w:rsidRPr="009955CA">
          <w:rPr>
            <w:rStyle w:val="Hyperlink"/>
            <w:sz w:val="24"/>
            <w:szCs w:val="24"/>
          </w:rPr>
          <w:t xml:space="preserve"> </w:t>
        </w:r>
        <w:r w:rsidRPr="009955CA">
          <w:rPr>
            <w:rStyle w:val="Hyperlink"/>
            <w:sz w:val="24"/>
            <w:szCs w:val="24"/>
          </w:rPr>
          <w:t>56</w:t>
        </w:r>
      </w:hyperlink>
    </w:p>
    <w:p w:rsidR="00970EBF" w:rsidRDefault="00970EBF" w:rsidP="00494A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95787" w:rsidRDefault="00195787" w:rsidP="00195787">
      <w:pPr>
        <w:spacing w:after="0" w:line="240" w:lineRule="auto"/>
        <w:ind w:left="360" w:hanging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Patient Information </w:t>
      </w:r>
      <w:proofErr w:type="gramStart"/>
      <w:r>
        <w:rPr>
          <w:b/>
          <w:sz w:val="24"/>
          <w:szCs w:val="24"/>
          <w:u w:val="single"/>
        </w:rPr>
        <w:t xml:space="preserve">and  </w:t>
      </w:r>
      <w:r w:rsidRPr="003720FC">
        <w:rPr>
          <w:b/>
          <w:sz w:val="24"/>
          <w:szCs w:val="24"/>
          <w:u w:val="single"/>
        </w:rPr>
        <w:t>Data</w:t>
      </w:r>
      <w:proofErr w:type="gramEnd"/>
      <w:r w:rsidRPr="003720FC">
        <w:rPr>
          <w:b/>
          <w:sz w:val="24"/>
          <w:szCs w:val="24"/>
          <w:u w:val="single"/>
        </w:rPr>
        <w:t xml:space="preserve"> Collection</w:t>
      </w:r>
      <w:r>
        <w:rPr>
          <w:b/>
          <w:sz w:val="24"/>
          <w:szCs w:val="24"/>
          <w:u w:val="single"/>
        </w:rPr>
        <w:t xml:space="preserve"> Forms</w:t>
      </w:r>
    </w:p>
    <w:p w:rsidR="00195787" w:rsidRDefault="00195787" w:rsidP="00195787">
      <w:pPr>
        <w:spacing w:after="0" w:line="240" w:lineRule="auto"/>
        <w:ind w:left="360" w:hanging="360"/>
        <w:rPr>
          <w:b/>
          <w:sz w:val="24"/>
          <w:szCs w:val="24"/>
          <w:u w:val="single"/>
        </w:rPr>
      </w:pPr>
    </w:p>
    <w:p w:rsidR="00195787" w:rsidRPr="00362DEF" w:rsidRDefault="00195787" w:rsidP="0019578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195787" w:rsidRDefault="00195787" w:rsidP="00195787">
      <w:pPr>
        <w:spacing w:after="0" w:line="240" w:lineRule="auto"/>
        <w:ind w:left="360" w:hanging="360"/>
        <w:rPr>
          <w:b/>
          <w:sz w:val="24"/>
          <w:szCs w:val="24"/>
          <w:u w:val="single"/>
        </w:rPr>
      </w:pPr>
    </w:p>
    <w:p w:rsidR="00195787" w:rsidRPr="003F73F4" w:rsidRDefault="00195787" w:rsidP="0019578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Blank set of </w:t>
      </w:r>
      <w:r w:rsidRPr="003F73F4">
        <w:rPr>
          <w:sz w:val="24"/>
          <w:szCs w:val="24"/>
        </w:rPr>
        <w:t xml:space="preserve">Data collection sheets </w:t>
      </w:r>
      <w:r>
        <w:rPr>
          <w:sz w:val="24"/>
          <w:szCs w:val="24"/>
        </w:rPr>
        <w:t>(if applicable)</w:t>
      </w:r>
    </w:p>
    <w:p w:rsidR="00195787" w:rsidRPr="00A301FD" w:rsidRDefault="00195787" w:rsidP="00195787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A301FD">
        <w:rPr>
          <w:sz w:val="24"/>
          <w:szCs w:val="24"/>
        </w:rPr>
        <w:t>Add</w:t>
      </w:r>
      <w:r w:rsidR="008C2EF4">
        <w:rPr>
          <w:sz w:val="24"/>
          <w:szCs w:val="24"/>
        </w:rPr>
        <w:t xml:space="preserve"> completed forms and </w:t>
      </w:r>
      <w:r w:rsidRPr="00A301FD">
        <w:rPr>
          <w:sz w:val="24"/>
          <w:szCs w:val="24"/>
        </w:rPr>
        <w:t xml:space="preserve"> in source </w:t>
      </w:r>
      <w:r w:rsidR="008C2EF4">
        <w:rPr>
          <w:sz w:val="24"/>
          <w:szCs w:val="24"/>
        </w:rPr>
        <w:t xml:space="preserve">documents </w:t>
      </w:r>
      <w:r>
        <w:rPr>
          <w:sz w:val="24"/>
          <w:szCs w:val="24"/>
        </w:rPr>
        <w:t>patient</w:t>
      </w:r>
      <w:r w:rsidRPr="00A301FD">
        <w:rPr>
          <w:sz w:val="24"/>
          <w:szCs w:val="24"/>
        </w:rPr>
        <w:t xml:space="preserve"> file when complete</w:t>
      </w:r>
    </w:p>
    <w:p w:rsidR="00195787" w:rsidRDefault="00195787" w:rsidP="00195787">
      <w:pPr>
        <w:rPr>
          <w:b/>
          <w:sz w:val="24"/>
          <w:szCs w:val="24"/>
          <w:u w:val="single"/>
        </w:rPr>
      </w:pPr>
    </w:p>
    <w:p w:rsidR="00195787" w:rsidRDefault="00195787" w:rsidP="00195787">
      <w:pPr>
        <w:rPr>
          <w:b/>
          <w:sz w:val="24"/>
          <w:szCs w:val="24"/>
          <w:u w:val="single"/>
        </w:rPr>
      </w:pPr>
    </w:p>
    <w:p w:rsidR="00195787" w:rsidRDefault="00195787" w:rsidP="00195787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REQM Tips/Additional Information</w:t>
      </w:r>
      <w:r>
        <w:rPr>
          <w:b/>
          <w:sz w:val="24"/>
          <w:szCs w:val="24"/>
          <w:u w:val="single"/>
        </w:rPr>
        <w:t xml:space="preserve"> </w:t>
      </w:r>
    </w:p>
    <w:p w:rsidR="00195787" w:rsidRPr="00282041" w:rsidRDefault="00195787" w:rsidP="00195787">
      <w:pPr>
        <w:pStyle w:val="ListParagraph"/>
        <w:numPr>
          <w:ilvl w:val="0"/>
          <w:numId w:val="3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Source documents are original recordings of patient data</w:t>
      </w:r>
    </w:p>
    <w:p w:rsidR="00195787" w:rsidRPr="003F73F4" w:rsidRDefault="00195787" w:rsidP="00195787">
      <w:pPr>
        <w:pStyle w:val="ListParagraph"/>
        <w:numPr>
          <w:ilvl w:val="0"/>
          <w:numId w:val="38"/>
        </w:numPr>
        <w:rPr>
          <w:b/>
          <w:sz w:val="24"/>
          <w:szCs w:val="24"/>
          <w:u w:val="single"/>
        </w:rPr>
      </w:pPr>
      <w:r w:rsidRPr="00195787">
        <w:rPr>
          <w:sz w:val="24"/>
          <w:szCs w:val="24"/>
        </w:rPr>
        <w:t xml:space="preserve">Data collection sheets can act as source documentation. </w:t>
      </w:r>
    </w:p>
    <w:p w:rsidR="00195787" w:rsidRPr="00282041" w:rsidRDefault="00195787" w:rsidP="00195787">
      <w:pPr>
        <w:pStyle w:val="ListParagraph"/>
        <w:numPr>
          <w:ilvl w:val="0"/>
          <w:numId w:val="3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Applicable</w:t>
      </w:r>
      <w:r>
        <w:rPr>
          <w:b/>
          <w:sz w:val="24"/>
          <w:szCs w:val="24"/>
        </w:rPr>
        <w:t xml:space="preserve"> </w:t>
      </w:r>
      <w:hyperlink r:id="rId17" w:history="1">
        <w:r w:rsidRPr="009106FE">
          <w:rPr>
            <w:rStyle w:val="Hyperlink"/>
            <w:sz w:val="24"/>
            <w:szCs w:val="24"/>
          </w:rPr>
          <w:t>GCP Sections</w:t>
        </w:r>
      </w:hyperlink>
      <w:r w:rsidRPr="00282041">
        <w:rPr>
          <w:sz w:val="24"/>
          <w:szCs w:val="24"/>
        </w:rPr>
        <w:t>:</w:t>
      </w:r>
      <w:r w:rsidRPr="00282041">
        <w:rPr>
          <w:b/>
          <w:sz w:val="24"/>
          <w:szCs w:val="24"/>
        </w:rPr>
        <w:t xml:space="preserve">  </w:t>
      </w:r>
      <w:r w:rsidRPr="00282041">
        <w:rPr>
          <w:sz w:val="24"/>
          <w:szCs w:val="24"/>
        </w:rPr>
        <w:t>8.3.14</w:t>
      </w:r>
      <w:r>
        <w:rPr>
          <w:sz w:val="24"/>
          <w:szCs w:val="24"/>
        </w:rPr>
        <w:t xml:space="preserve">, </w:t>
      </w:r>
      <w:r w:rsidRPr="00282041">
        <w:rPr>
          <w:sz w:val="24"/>
          <w:szCs w:val="24"/>
        </w:rPr>
        <w:t>8.3.15</w:t>
      </w:r>
      <w:r>
        <w:rPr>
          <w:sz w:val="24"/>
          <w:szCs w:val="24"/>
        </w:rPr>
        <w:t xml:space="preserve">, </w:t>
      </w:r>
      <w:r w:rsidRPr="00282041">
        <w:rPr>
          <w:sz w:val="24"/>
          <w:szCs w:val="24"/>
        </w:rPr>
        <w:t>4.9</w:t>
      </w:r>
    </w:p>
    <w:p w:rsidR="00195787" w:rsidRPr="00282041" w:rsidRDefault="00195787" w:rsidP="00195787">
      <w:pPr>
        <w:pStyle w:val="ListParagraph"/>
        <w:numPr>
          <w:ilvl w:val="0"/>
          <w:numId w:val="38"/>
        </w:numPr>
        <w:rPr>
          <w:b/>
          <w:sz w:val="24"/>
          <w:szCs w:val="24"/>
          <w:u w:val="single"/>
        </w:rPr>
      </w:pPr>
      <w:r w:rsidRPr="00E2798B">
        <w:rPr>
          <w:sz w:val="24"/>
          <w:szCs w:val="24"/>
        </w:rPr>
        <w:t xml:space="preserve">Applicable Regulations: </w:t>
      </w:r>
      <w:r>
        <w:rPr>
          <w:sz w:val="24"/>
          <w:szCs w:val="24"/>
        </w:rPr>
        <w:t>21</w:t>
      </w:r>
      <w:r w:rsidRPr="00E2798B">
        <w:rPr>
          <w:sz w:val="24"/>
          <w:szCs w:val="24"/>
        </w:rPr>
        <w:t>CFR</w:t>
      </w:r>
      <w:r>
        <w:rPr>
          <w:sz w:val="24"/>
          <w:szCs w:val="24"/>
        </w:rPr>
        <w:t>312</w:t>
      </w:r>
    </w:p>
    <w:p w:rsidR="00195787" w:rsidRDefault="00195787" w:rsidP="00195787">
      <w:pPr>
        <w:spacing w:after="0" w:line="240" w:lineRule="auto"/>
        <w:rPr>
          <w:b/>
          <w:sz w:val="24"/>
          <w:szCs w:val="24"/>
        </w:rPr>
      </w:pPr>
    </w:p>
    <w:p w:rsidR="00195787" w:rsidRDefault="00195787" w:rsidP="00195787">
      <w:pPr>
        <w:spacing w:after="0" w:line="240" w:lineRule="auto"/>
        <w:rPr>
          <w:b/>
          <w:sz w:val="24"/>
          <w:szCs w:val="24"/>
        </w:rPr>
      </w:pPr>
    </w:p>
    <w:p w:rsidR="00494AAB" w:rsidRDefault="00494AAB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195787" w:rsidRDefault="00195787">
      <w:pPr>
        <w:rPr>
          <w:b/>
          <w:sz w:val="24"/>
          <w:szCs w:val="24"/>
          <w:u w:val="single"/>
        </w:rPr>
      </w:pPr>
    </w:p>
    <w:p w:rsidR="00494AAB" w:rsidRDefault="00494AAB">
      <w:pPr>
        <w:rPr>
          <w:b/>
          <w:sz w:val="24"/>
          <w:szCs w:val="24"/>
          <w:u w:val="single"/>
        </w:rPr>
      </w:pPr>
    </w:p>
    <w:p w:rsidR="00B66C2F" w:rsidRDefault="00B66C2F">
      <w:pPr>
        <w:rPr>
          <w:b/>
          <w:sz w:val="24"/>
          <w:szCs w:val="24"/>
          <w:u w:val="single"/>
        </w:rPr>
      </w:pPr>
    </w:p>
    <w:p w:rsidR="002F7D11" w:rsidRPr="00282041" w:rsidRDefault="002F7D11" w:rsidP="00282041">
      <w:pPr>
        <w:pStyle w:val="ListParagraph"/>
        <w:spacing w:after="0" w:line="240" w:lineRule="auto"/>
        <w:rPr>
          <w:sz w:val="24"/>
          <w:szCs w:val="24"/>
        </w:rPr>
      </w:pPr>
    </w:p>
    <w:p w:rsidR="00670219" w:rsidRDefault="00670219" w:rsidP="0028204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8374C" w:rsidRDefault="0098374C" w:rsidP="002820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720FC">
        <w:rPr>
          <w:b/>
          <w:sz w:val="24"/>
          <w:szCs w:val="24"/>
          <w:u w:val="single"/>
        </w:rPr>
        <w:t xml:space="preserve">Device </w:t>
      </w:r>
      <w:r w:rsidR="00195787">
        <w:rPr>
          <w:b/>
          <w:sz w:val="24"/>
          <w:szCs w:val="24"/>
          <w:u w:val="single"/>
        </w:rPr>
        <w:t>Documents</w:t>
      </w:r>
    </w:p>
    <w:p w:rsidR="00915A27" w:rsidRDefault="00915A27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362DEF" w:rsidRDefault="00987B96" w:rsidP="00987B9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C74EF4" w:rsidRDefault="00C74EF4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2F7D11" w:rsidRPr="00282041" w:rsidRDefault="002F7D11" w:rsidP="00282041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Device shipment and receipt records</w:t>
      </w:r>
    </w:p>
    <w:p w:rsidR="002F7D11" w:rsidRPr="00282041" w:rsidRDefault="002F7D11" w:rsidP="00282041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>Device Accountability Log</w:t>
      </w:r>
    </w:p>
    <w:p w:rsidR="00731AB6" w:rsidRPr="00282041" w:rsidRDefault="00731AB6" w:rsidP="00731AB6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282041">
        <w:rPr>
          <w:sz w:val="24"/>
          <w:szCs w:val="24"/>
        </w:rPr>
        <w:t>Device  Inventory logs</w:t>
      </w:r>
    </w:p>
    <w:p w:rsidR="00731AB6" w:rsidRPr="00282041" w:rsidRDefault="00731AB6" w:rsidP="00731AB6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282041">
        <w:rPr>
          <w:sz w:val="24"/>
          <w:szCs w:val="24"/>
        </w:rPr>
        <w:t>Device Dispensing Logs</w:t>
      </w:r>
    </w:p>
    <w:p w:rsidR="00731AB6" w:rsidRPr="00282041" w:rsidRDefault="00731AB6" w:rsidP="00731AB6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282041">
        <w:rPr>
          <w:sz w:val="24"/>
          <w:szCs w:val="24"/>
        </w:rPr>
        <w:t>Device Disposal Records</w:t>
      </w:r>
    </w:p>
    <w:p w:rsidR="00DB078D" w:rsidRDefault="00DB078D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82041">
        <w:rPr>
          <w:sz w:val="24"/>
          <w:szCs w:val="24"/>
        </w:rPr>
        <w:t xml:space="preserve">Most recent version of the </w:t>
      </w:r>
      <w:r w:rsidR="00C0342A">
        <w:rPr>
          <w:sz w:val="24"/>
          <w:szCs w:val="24"/>
        </w:rPr>
        <w:t>Instructions for Use</w:t>
      </w:r>
    </w:p>
    <w:p w:rsidR="00195787" w:rsidRDefault="0019578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Previous versions of the Instructions for Use </w:t>
      </w:r>
    </w:p>
    <w:p w:rsidR="00195787" w:rsidRPr="00282041" w:rsidRDefault="0019578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Product Labeling</w:t>
      </w:r>
    </w:p>
    <w:p w:rsidR="00731AB6" w:rsidRPr="00282041" w:rsidRDefault="00731AB6">
      <w:pPr>
        <w:spacing w:after="0" w:line="240" w:lineRule="auto"/>
        <w:rPr>
          <w:sz w:val="24"/>
          <w:szCs w:val="24"/>
        </w:rPr>
      </w:pPr>
    </w:p>
    <w:p w:rsidR="00915A27" w:rsidRDefault="00915A27">
      <w:pPr>
        <w:rPr>
          <w:b/>
          <w:sz w:val="24"/>
          <w:szCs w:val="24"/>
          <w:u w:val="single"/>
        </w:rPr>
      </w:pPr>
    </w:p>
    <w:p w:rsidR="00C74EF4" w:rsidRDefault="00211511" w:rsidP="00282041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REQM</w:t>
      </w:r>
      <w:r w:rsidR="00915A27">
        <w:rPr>
          <w:b/>
          <w:sz w:val="24"/>
          <w:szCs w:val="24"/>
        </w:rPr>
        <w:t xml:space="preserve"> Tips/Additional Information</w:t>
      </w:r>
      <w:r w:rsidR="00915A27">
        <w:rPr>
          <w:b/>
          <w:sz w:val="24"/>
          <w:szCs w:val="24"/>
          <w:u w:val="single"/>
        </w:rPr>
        <w:t xml:space="preserve"> </w:t>
      </w:r>
    </w:p>
    <w:p w:rsidR="00494AAB" w:rsidRPr="00282041" w:rsidRDefault="007D2C52" w:rsidP="00282041">
      <w:pPr>
        <w:pStyle w:val="ListParagraph"/>
        <w:numPr>
          <w:ilvl w:val="0"/>
          <w:numId w:val="3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the device shipment, receipt, and accountability are managed by pharmacy, indicate this in a note-to-file.</w:t>
      </w:r>
      <w:r w:rsidR="00195787">
        <w:rPr>
          <w:sz w:val="24"/>
          <w:szCs w:val="24"/>
        </w:rPr>
        <w:t xml:space="preserve"> If the device is not stored on site, generate a note to file and logs will not be maintained.</w:t>
      </w:r>
    </w:p>
    <w:p w:rsidR="007E285D" w:rsidRPr="00282041" w:rsidRDefault="007E285D" w:rsidP="00282041">
      <w:pPr>
        <w:pStyle w:val="ListParagraph"/>
        <w:numPr>
          <w:ilvl w:val="0"/>
          <w:numId w:val="3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In</w:t>
      </w:r>
      <w:r w:rsidR="00C0342A">
        <w:rPr>
          <w:sz w:val="24"/>
          <w:szCs w:val="24"/>
        </w:rPr>
        <w:t>structions for Use</w:t>
      </w:r>
      <w:r w:rsidR="00195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provides clinical and nonclinical data on </w:t>
      </w:r>
      <w:r w:rsidR="00C0342A">
        <w:rPr>
          <w:sz w:val="24"/>
          <w:szCs w:val="24"/>
        </w:rPr>
        <w:t>a</w:t>
      </w:r>
      <w:r>
        <w:rPr>
          <w:sz w:val="24"/>
          <w:szCs w:val="24"/>
        </w:rPr>
        <w:t xml:space="preserve"> device.  </w:t>
      </w:r>
      <w:r w:rsidR="00F75C17">
        <w:rPr>
          <w:sz w:val="24"/>
          <w:szCs w:val="24"/>
        </w:rPr>
        <w:t>Updated</w:t>
      </w:r>
      <w:r>
        <w:rPr>
          <w:sz w:val="24"/>
          <w:szCs w:val="24"/>
        </w:rPr>
        <w:t xml:space="preserve"> versions must be </w:t>
      </w:r>
      <w:r w:rsidR="00F75C17">
        <w:rPr>
          <w:sz w:val="24"/>
          <w:szCs w:val="24"/>
        </w:rPr>
        <w:t>submitted</w:t>
      </w:r>
      <w:r>
        <w:rPr>
          <w:sz w:val="24"/>
          <w:szCs w:val="24"/>
        </w:rPr>
        <w:t xml:space="preserve"> to the IRB.</w:t>
      </w:r>
    </w:p>
    <w:p w:rsidR="007E285D" w:rsidRPr="00282041" w:rsidRDefault="007E285D" w:rsidP="00282041">
      <w:pPr>
        <w:pStyle w:val="ListParagraph"/>
        <w:numPr>
          <w:ilvl w:val="0"/>
          <w:numId w:val="3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For marketed devices, basic product information is an appropriate </w:t>
      </w:r>
      <w:r w:rsidR="00F75C17">
        <w:rPr>
          <w:sz w:val="24"/>
          <w:szCs w:val="24"/>
        </w:rPr>
        <w:t>alternative</w:t>
      </w:r>
      <w:r>
        <w:rPr>
          <w:sz w:val="24"/>
          <w:szCs w:val="24"/>
        </w:rPr>
        <w:t xml:space="preserve"> for the Device Manual.</w:t>
      </w:r>
    </w:p>
    <w:p w:rsidR="007D2C52" w:rsidRPr="00282041" w:rsidRDefault="007D2C52" w:rsidP="00282041">
      <w:pPr>
        <w:pStyle w:val="ListParagraph"/>
        <w:numPr>
          <w:ilvl w:val="0"/>
          <w:numId w:val="3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Refer to the </w:t>
      </w:r>
      <w:r w:rsidR="00211511">
        <w:rPr>
          <w:sz w:val="24"/>
          <w:szCs w:val="24"/>
        </w:rPr>
        <w:t>REQM</w:t>
      </w:r>
      <w:r>
        <w:rPr>
          <w:sz w:val="24"/>
          <w:szCs w:val="24"/>
        </w:rPr>
        <w:t xml:space="preserve"> website (tools) for the following forms:</w:t>
      </w:r>
    </w:p>
    <w:p w:rsidR="003B65F3" w:rsidRPr="00282041" w:rsidRDefault="003B65F3" w:rsidP="00282041">
      <w:pPr>
        <w:pStyle w:val="ListParagraph"/>
        <w:numPr>
          <w:ilvl w:val="1"/>
          <w:numId w:val="3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Device Accountability Log</w:t>
      </w:r>
    </w:p>
    <w:p w:rsidR="007E285D" w:rsidRPr="00282041" w:rsidRDefault="007E285D" w:rsidP="00282041">
      <w:pPr>
        <w:pStyle w:val="ListParagraph"/>
        <w:numPr>
          <w:ilvl w:val="1"/>
          <w:numId w:val="3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Device Dispensing Log</w:t>
      </w:r>
    </w:p>
    <w:p w:rsidR="00494AAB" w:rsidRPr="00282041" w:rsidRDefault="00C74EF4" w:rsidP="00282041">
      <w:pPr>
        <w:pStyle w:val="ListParagraph"/>
        <w:numPr>
          <w:ilvl w:val="0"/>
          <w:numId w:val="49"/>
        </w:numPr>
        <w:spacing w:line="240" w:lineRule="auto"/>
        <w:rPr>
          <w:b/>
          <w:sz w:val="24"/>
          <w:szCs w:val="24"/>
          <w:u w:val="single"/>
        </w:rPr>
      </w:pPr>
      <w:r w:rsidRPr="00282041">
        <w:rPr>
          <w:sz w:val="24"/>
          <w:szCs w:val="24"/>
        </w:rPr>
        <w:t xml:space="preserve">Applicable </w:t>
      </w:r>
      <w:hyperlink r:id="rId18" w:history="1">
        <w:r w:rsidR="00494AAB" w:rsidRPr="009106FE">
          <w:rPr>
            <w:rStyle w:val="Hyperlink"/>
            <w:sz w:val="24"/>
            <w:szCs w:val="24"/>
          </w:rPr>
          <w:t>GCP Sections</w:t>
        </w:r>
      </w:hyperlink>
      <w:r w:rsidR="00494AAB" w:rsidRPr="00282041">
        <w:rPr>
          <w:sz w:val="24"/>
          <w:szCs w:val="24"/>
        </w:rPr>
        <w:t>:</w:t>
      </w:r>
      <w:r w:rsidRPr="00282041">
        <w:rPr>
          <w:b/>
          <w:sz w:val="24"/>
          <w:szCs w:val="24"/>
        </w:rPr>
        <w:t xml:space="preserve"> </w:t>
      </w:r>
      <w:r w:rsidR="00AD782E" w:rsidRPr="00282041">
        <w:rPr>
          <w:sz w:val="24"/>
          <w:szCs w:val="24"/>
        </w:rPr>
        <w:t>4.6</w:t>
      </w:r>
      <w:r>
        <w:rPr>
          <w:sz w:val="24"/>
          <w:szCs w:val="24"/>
        </w:rPr>
        <w:t xml:space="preserve">, </w:t>
      </w:r>
      <w:r w:rsidR="00494AAB" w:rsidRPr="00282041">
        <w:rPr>
          <w:sz w:val="24"/>
          <w:szCs w:val="24"/>
        </w:rPr>
        <w:t>8.2.2</w:t>
      </w:r>
      <w:r w:rsidRPr="002820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4AAB" w:rsidRPr="00282041">
        <w:rPr>
          <w:sz w:val="24"/>
          <w:szCs w:val="24"/>
        </w:rPr>
        <w:t>8.3.2</w:t>
      </w:r>
    </w:p>
    <w:p w:rsidR="00385BAE" w:rsidRPr="00A301FD" w:rsidRDefault="00385BAE" w:rsidP="00A301FD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 w:rsidRPr="00A301FD">
        <w:rPr>
          <w:sz w:val="24"/>
          <w:szCs w:val="24"/>
        </w:rPr>
        <w:t xml:space="preserve">Applicable </w:t>
      </w:r>
      <w:r w:rsidR="00211511">
        <w:rPr>
          <w:sz w:val="24"/>
          <w:szCs w:val="24"/>
        </w:rPr>
        <w:t>Ascension WI</w:t>
      </w:r>
      <w:r w:rsidRPr="00A301FD">
        <w:rPr>
          <w:sz w:val="24"/>
          <w:szCs w:val="24"/>
        </w:rPr>
        <w:t xml:space="preserve"> IRB Manual:</w:t>
      </w:r>
      <w:r w:rsidR="00A301FD" w:rsidRPr="00A301FD">
        <w:rPr>
          <w:sz w:val="24"/>
          <w:szCs w:val="24"/>
        </w:rPr>
        <w:t xml:space="preserve"> </w:t>
      </w:r>
      <w:hyperlink r:id="rId19" w:history="1">
        <w:r w:rsidR="00A301FD" w:rsidRPr="00A301FD">
          <w:rPr>
            <w:rStyle w:val="Hyperlink"/>
            <w:sz w:val="24"/>
            <w:szCs w:val="24"/>
          </w:rPr>
          <w:t>Chapter IX.G Drugs, Biologics, and Dietary Supplements</w:t>
        </w:r>
      </w:hyperlink>
      <w:r w:rsidR="00A301FD">
        <w:rPr>
          <w:sz w:val="24"/>
          <w:szCs w:val="24"/>
        </w:rPr>
        <w:t xml:space="preserve">; </w:t>
      </w:r>
      <w:hyperlink r:id="rId20" w:history="1">
        <w:r w:rsidR="00A301FD" w:rsidRPr="00A301FD">
          <w:rPr>
            <w:rStyle w:val="Hyperlink"/>
            <w:sz w:val="24"/>
            <w:szCs w:val="24"/>
          </w:rPr>
          <w:t>Chapter IX.H investigational Devices</w:t>
        </w:r>
      </w:hyperlink>
    </w:p>
    <w:p w:rsidR="00970EBF" w:rsidRDefault="00970EBF" w:rsidP="00494A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66C2F" w:rsidRDefault="00B66C2F" w:rsidP="00494AAB">
      <w:pPr>
        <w:rPr>
          <w:b/>
          <w:sz w:val="24"/>
          <w:szCs w:val="24"/>
          <w:u w:val="single"/>
        </w:rPr>
      </w:pPr>
    </w:p>
    <w:p w:rsidR="00C74EF4" w:rsidRDefault="00C74EF4" w:rsidP="0098374C">
      <w:pPr>
        <w:spacing w:after="0" w:line="240" w:lineRule="auto"/>
        <w:rPr>
          <w:b/>
          <w:sz w:val="24"/>
          <w:szCs w:val="24"/>
          <w:u w:val="single"/>
        </w:rPr>
      </w:pPr>
    </w:p>
    <w:p w:rsidR="0098374C" w:rsidRDefault="00EC1491" w:rsidP="002820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0E04C2" w:rsidRPr="00282041" w:rsidRDefault="000E04C2" w:rsidP="00282041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0E04C2" w:rsidRPr="00282041" w:rsidRDefault="000E04C2" w:rsidP="00282041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0E04C2" w:rsidRPr="00282041" w:rsidRDefault="000E04C2">
      <w:pPr>
        <w:spacing w:after="0" w:line="240" w:lineRule="auto"/>
        <w:ind w:right="-144"/>
        <w:rPr>
          <w:sz w:val="24"/>
          <w:szCs w:val="24"/>
        </w:rPr>
      </w:pPr>
    </w:p>
    <w:p w:rsidR="00915A27" w:rsidRDefault="00915A27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362DEF" w:rsidRDefault="00987B96" w:rsidP="00987B9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591852" w:rsidRPr="0098374C" w:rsidRDefault="00591852" w:rsidP="00587337">
      <w:pPr>
        <w:spacing w:after="0" w:line="240" w:lineRule="auto"/>
        <w:rPr>
          <w:b/>
          <w:sz w:val="24"/>
          <w:szCs w:val="24"/>
          <w:u w:val="single"/>
        </w:rPr>
      </w:pPr>
    </w:p>
    <w:p w:rsidR="00987B96" w:rsidRPr="004B7078" w:rsidRDefault="00987B96" w:rsidP="00754A4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C1491" w:rsidRPr="00754A40" w:rsidRDefault="00EC1491" w:rsidP="00282041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bCs/>
          <w:sz w:val="24"/>
          <w:szCs w:val="24"/>
        </w:rPr>
      </w:pPr>
      <w:r w:rsidRPr="00754A40">
        <w:rPr>
          <w:rFonts w:eastAsia="Times New Roman" w:cs="Arial"/>
          <w:bCs/>
          <w:sz w:val="24"/>
          <w:szCs w:val="24"/>
        </w:rPr>
        <w:t>FDA correspondence</w:t>
      </w:r>
    </w:p>
    <w:p w:rsidR="00EC1491" w:rsidRDefault="00EC1491" w:rsidP="00282041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bCs/>
          <w:sz w:val="24"/>
          <w:szCs w:val="24"/>
        </w:rPr>
      </w:pPr>
      <w:r w:rsidRPr="00754A40">
        <w:rPr>
          <w:rFonts w:eastAsia="Times New Roman" w:cs="Arial"/>
          <w:bCs/>
          <w:sz w:val="24"/>
          <w:szCs w:val="24"/>
        </w:rPr>
        <w:t>Notes to File</w:t>
      </w:r>
    </w:p>
    <w:p w:rsidR="00EA44C5" w:rsidRPr="00754A40" w:rsidRDefault="00EA44C5" w:rsidP="00282041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Other (</w:t>
      </w:r>
      <w:proofErr w:type="spellStart"/>
      <w:r>
        <w:rPr>
          <w:rFonts w:eastAsia="Times New Roman" w:cs="Arial"/>
          <w:bCs/>
          <w:sz w:val="24"/>
          <w:szCs w:val="24"/>
        </w:rPr>
        <w:t>Miscenallanous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documents)</w:t>
      </w:r>
    </w:p>
    <w:p w:rsidR="00915A27" w:rsidRDefault="00915A27">
      <w:pPr>
        <w:rPr>
          <w:b/>
          <w:sz w:val="24"/>
          <w:szCs w:val="24"/>
          <w:highlight w:val="yellow"/>
          <w:u w:val="single"/>
        </w:rPr>
      </w:pPr>
      <w:bookmarkStart w:id="1" w:name="RANGE!A1:B77"/>
      <w:bookmarkEnd w:id="1"/>
    </w:p>
    <w:p w:rsidR="00591852" w:rsidRPr="00282041" w:rsidRDefault="00211511" w:rsidP="00282041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REQM</w:t>
      </w:r>
      <w:r w:rsidR="00915A27">
        <w:rPr>
          <w:b/>
          <w:sz w:val="24"/>
          <w:szCs w:val="24"/>
        </w:rPr>
        <w:t xml:space="preserve"> Tips/Additional Information</w:t>
      </w:r>
    </w:p>
    <w:p w:rsidR="00987B96" w:rsidRPr="00282041" w:rsidRDefault="00211511" w:rsidP="00987B96">
      <w:pPr>
        <w:pStyle w:val="ListParagraph"/>
        <w:numPr>
          <w:ilvl w:val="0"/>
          <w:numId w:val="4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REQM</w:t>
      </w:r>
      <w:r w:rsidR="00987B96">
        <w:rPr>
          <w:sz w:val="24"/>
          <w:szCs w:val="24"/>
        </w:rPr>
        <w:t xml:space="preserve"> Tools have been created for tracking pu</w:t>
      </w:r>
      <w:r>
        <w:rPr>
          <w:sz w:val="24"/>
          <w:szCs w:val="24"/>
        </w:rPr>
        <w:t>rposes and can be found under REQM</w:t>
      </w:r>
      <w:r w:rsidR="00987B96">
        <w:rPr>
          <w:sz w:val="24"/>
          <w:szCs w:val="24"/>
        </w:rPr>
        <w:t xml:space="preserve"> Tools:</w:t>
      </w:r>
    </w:p>
    <w:p w:rsidR="00987B96" w:rsidRPr="00282041" w:rsidRDefault="00987B96" w:rsidP="00282041">
      <w:pPr>
        <w:pStyle w:val="ListParagraph"/>
        <w:numPr>
          <w:ilvl w:val="1"/>
          <w:numId w:val="4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Note-to-File Template</w:t>
      </w:r>
    </w:p>
    <w:p w:rsidR="0043724B" w:rsidRDefault="00591852" w:rsidP="00282041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282041">
        <w:rPr>
          <w:sz w:val="24"/>
          <w:szCs w:val="24"/>
        </w:rPr>
        <w:t xml:space="preserve">Applicable </w:t>
      </w:r>
      <w:hyperlink r:id="rId21" w:history="1">
        <w:r w:rsidRPr="009106FE">
          <w:rPr>
            <w:rStyle w:val="Hyperlink"/>
            <w:sz w:val="24"/>
            <w:szCs w:val="24"/>
          </w:rPr>
          <w:t>GCP sections</w:t>
        </w:r>
      </w:hyperlink>
      <w:r w:rsidRPr="00282041">
        <w:rPr>
          <w:sz w:val="24"/>
          <w:szCs w:val="24"/>
        </w:rPr>
        <w:t xml:space="preserve"> </w:t>
      </w:r>
      <w:r w:rsidR="0043724B" w:rsidRPr="00282041">
        <w:rPr>
          <w:sz w:val="24"/>
          <w:szCs w:val="24"/>
        </w:rPr>
        <w:t>8.3.15</w:t>
      </w: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Default="00195787" w:rsidP="00754A40">
      <w:pPr>
        <w:rPr>
          <w:sz w:val="24"/>
          <w:szCs w:val="24"/>
        </w:rPr>
      </w:pPr>
    </w:p>
    <w:p w:rsidR="00195787" w:rsidRPr="00754A40" w:rsidRDefault="00195787" w:rsidP="00754A40">
      <w:pPr>
        <w:rPr>
          <w:sz w:val="24"/>
          <w:szCs w:val="24"/>
        </w:rPr>
      </w:pPr>
    </w:p>
    <w:p w:rsidR="00195787" w:rsidRDefault="00195787" w:rsidP="0019578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195787" w:rsidRDefault="00195787" w:rsidP="00195787">
      <w:pPr>
        <w:spacing w:after="0" w:line="240" w:lineRule="auto"/>
        <w:rPr>
          <w:b/>
          <w:sz w:val="24"/>
          <w:szCs w:val="24"/>
          <w:u w:val="single"/>
        </w:rPr>
      </w:pPr>
    </w:p>
    <w:p w:rsidR="00195787" w:rsidRPr="00362DEF" w:rsidRDefault="00195787" w:rsidP="0019578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195787" w:rsidRPr="0098374C" w:rsidRDefault="00195787" w:rsidP="00195787">
      <w:pPr>
        <w:spacing w:after="0" w:line="240" w:lineRule="auto"/>
        <w:rPr>
          <w:b/>
          <w:sz w:val="24"/>
          <w:szCs w:val="24"/>
          <w:u w:val="single"/>
        </w:rPr>
      </w:pPr>
    </w:p>
    <w:p w:rsidR="00195787" w:rsidRDefault="00195787" w:rsidP="00195787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sz w:val="24"/>
          <w:szCs w:val="24"/>
        </w:rPr>
      </w:pPr>
      <w:r w:rsidRPr="004B7078">
        <w:rPr>
          <w:sz w:val="24"/>
          <w:szCs w:val="24"/>
        </w:rPr>
        <w:t>Notes to File</w:t>
      </w:r>
    </w:p>
    <w:p w:rsidR="00030E5E" w:rsidRDefault="00030E5E" w:rsidP="00195787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Correspondence between sponsor and site</w:t>
      </w:r>
    </w:p>
    <w:p w:rsidR="00030E5E" w:rsidRPr="004B7078" w:rsidRDefault="00030E5E" w:rsidP="00195787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Miscenallenous</w:t>
      </w:r>
      <w:proofErr w:type="spellEnd"/>
      <w:r>
        <w:rPr>
          <w:sz w:val="24"/>
          <w:szCs w:val="24"/>
        </w:rPr>
        <w:t xml:space="preserve"> documents</w:t>
      </w:r>
    </w:p>
    <w:p w:rsidR="00195787" w:rsidRDefault="00195787" w:rsidP="00195787">
      <w:pPr>
        <w:rPr>
          <w:b/>
          <w:sz w:val="24"/>
          <w:szCs w:val="24"/>
          <w:highlight w:val="yellow"/>
          <w:u w:val="single"/>
        </w:rPr>
      </w:pPr>
    </w:p>
    <w:p w:rsidR="00195787" w:rsidRPr="00282041" w:rsidRDefault="00195787" w:rsidP="00195787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REQM Tips/Additional Information</w:t>
      </w:r>
    </w:p>
    <w:p w:rsidR="00195787" w:rsidRPr="00282041" w:rsidRDefault="00195787" w:rsidP="00195787">
      <w:pPr>
        <w:pStyle w:val="ListParagraph"/>
        <w:numPr>
          <w:ilvl w:val="0"/>
          <w:numId w:val="4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REQM Tools have been created for tracking purposes and can be found under REQM Tools:</w:t>
      </w:r>
    </w:p>
    <w:p w:rsidR="00195787" w:rsidRPr="00282041" w:rsidRDefault="00195787" w:rsidP="00195787">
      <w:pPr>
        <w:pStyle w:val="ListParagraph"/>
        <w:numPr>
          <w:ilvl w:val="1"/>
          <w:numId w:val="4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Note-to-File Template</w:t>
      </w:r>
    </w:p>
    <w:p w:rsidR="00195787" w:rsidRPr="00282041" w:rsidRDefault="00195787" w:rsidP="00195787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282041">
        <w:rPr>
          <w:sz w:val="24"/>
          <w:szCs w:val="24"/>
        </w:rPr>
        <w:t xml:space="preserve">Applicable </w:t>
      </w:r>
      <w:hyperlink r:id="rId22" w:history="1">
        <w:r w:rsidRPr="009106FE">
          <w:rPr>
            <w:rStyle w:val="Hyperlink"/>
            <w:sz w:val="24"/>
            <w:szCs w:val="24"/>
          </w:rPr>
          <w:t>GCP sections</w:t>
        </w:r>
      </w:hyperlink>
      <w:r w:rsidRPr="00282041">
        <w:rPr>
          <w:sz w:val="24"/>
          <w:szCs w:val="24"/>
        </w:rPr>
        <w:t xml:space="preserve"> 8.3.15</w:t>
      </w:r>
    </w:p>
    <w:p w:rsidR="00195787" w:rsidRDefault="00195787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030E5E" w:rsidRDefault="00030E5E" w:rsidP="00195787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:rsidR="00494AAB" w:rsidRPr="00030E5E" w:rsidRDefault="00195787" w:rsidP="00754A40">
      <w:pPr>
        <w:rPr>
          <w:rFonts w:ascii="Arial Narrow" w:hAnsi="Arial Narrow"/>
          <w:sz w:val="20"/>
          <w:szCs w:val="20"/>
        </w:rPr>
      </w:pPr>
      <w:r w:rsidRPr="00754A40">
        <w:rPr>
          <w:sz w:val="24"/>
          <w:szCs w:val="24"/>
        </w:rPr>
        <w:t xml:space="preserve"> </w:t>
      </w:r>
    </w:p>
    <w:sectPr w:rsidR="00494AAB" w:rsidRPr="00030E5E" w:rsidSect="008202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EE" w:rsidRDefault="006661EE" w:rsidP="00117657">
      <w:pPr>
        <w:spacing w:after="0" w:line="240" w:lineRule="auto"/>
      </w:pPr>
      <w:r>
        <w:separator/>
      </w:r>
    </w:p>
  </w:endnote>
  <w:endnote w:type="continuationSeparator" w:id="0">
    <w:p w:rsidR="006661EE" w:rsidRDefault="006661EE" w:rsidP="001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EE" w:rsidRDefault="006661EE" w:rsidP="00117657">
      <w:pPr>
        <w:spacing w:after="0" w:line="240" w:lineRule="auto"/>
      </w:pPr>
      <w:r>
        <w:separator/>
      </w:r>
    </w:p>
  </w:footnote>
  <w:footnote w:type="continuationSeparator" w:id="0">
    <w:p w:rsidR="006661EE" w:rsidRDefault="006661EE" w:rsidP="0011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67A"/>
    <w:multiLevelType w:val="hybridMultilevel"/>
    <w:tmpl w:val="CEE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12D"/>
    <w:multiLevelType w:val="hybridMultilevel"/>
    <w:tmpl w:val="DDB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EC3"/>
    <w:multiLevelType w:val="hybridMultilevel"/>
    <w:tmpl w:val="C0F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FBC"/>
    <w:multiLevelType w:val="hybridMultilevel"/>
    <w:tmpl w:val="0FD4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904DE"/>
    <w:multiLevelType w:val="hybridMultilevel"/>
    <w:tmpl w:val="597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91EBC"/>
    <w:multiLevelType w:val="hybridMultilevel"/>
    <w:tmpl w:val="6DE4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527"/>
    <w:multiLevelType w:val="hybridMultilevel"/>
    <w:tmpl w:val="CC7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87907"/>
    <w:multiLevelType w:val="hybridMultilevel"/>
    <w:tmpl w:val="850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D65E2"/>
    <w:multiLevelType w:val="hybridMultilevel"/>
    <w:tmpl w:val="DC4C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2665"/>
    <w:multiLevelType w:val="hybridMultilevel"/>
    <w:tmpl w:val="5D9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65583"/>
    <w:multiLevelType w:val="hybridMultilevel"/>
    <w:tmpl w:val="942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E4F45"/>
    <w:multiLevelType w:val="hybridMultilevel"/>
    <w:tmpl w:val="87A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17DF2"/>
    <w:multiLevelType w:val="hybridMultilevel"/>
    <w:tmpl w:val="DF6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209A6"/>
    <w:multiLevelType w:val="hybridMultilevel"/>
    <w:tmpl w:val="C4C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C061E"/>
    <w:multiLevelType w:val="hybridMultilevel"/>
    <w:tmpl w:val="B8DC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05BF"/>
    <w:multiLevelType w:val="hybridMultilevel"/>
    <w:tmpl w:val="E80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6766A"/>
    <w:multiLevelType w:val="hybridMultilevel"/>
    <w:tmpl w:val="066A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470E9"/>
    <w:multiLevelType w:val="hybridMultilevel"/>
    <w:tmpl w:val="D3F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A5F37"/>
    <w:multiLevelType w:val="hybridMultilevel"/>
    <w:tmpl w:val="734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F62FA"/>
    <w:multiLevelType w:val="hybridMultilevel"/>
    <w:tmpl w:val="9B8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75E8B"/>
    <w:multiLevelType w:val="hybridMultilevel"/>
    <w:tmpl w:val="6C8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303D8"/>
    <w:multiLevelType w:val="hybridMultilevel"/>
    <w:tmpl w:val="618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34507"/>
    <w:multiLevelType w:val="hybridMultilevel"/>
    <w:tmpl w:val="62B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94FFA"/>
    <w:multiLevelType w:val="hybridMultilevel"/>
    <w:tmpl w:val="E98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36BDC"/>
    <w:multiLevelType w:val="hybridMultilevel"/>
    <w:tmpl w:val="57466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71D0115"/>
    <w:multiLevelType w:val="hybridMultilevel"/>
    <w:tmpl w:val="6F40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F0C8A"/>
    <w:multiLevelType w:val="hybridMultilevel"/>
    <w:tmpl w:val="9BC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025DF"/>
    <w:multiLevelType w:val="hybridMultilevel"/>
    <w:tmpl w:val="2838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E7052"/>
    <w:multiLevelType w:val="hybridMultilevel"/>
    <w:tmpl w:val="A68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156CE"/>
    <w:multiLevelType w:val="hybridMultilevel"/>
    <w:tmpl w:val="D6669C8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3FDD4265"/>
    <w:multiLevelType w:val="hybridMultilevel"/>
    <w:tmpl w:val="D6CA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91AB5"/>
    <w:multiLevelType w:val="hybridMultilevel"/>
    <w:tmpl w:val="B31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775084"/>
    <w:multiLevelType w:val="hybridMultilevel"/>
    <w:tmpl w:val="5394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7D95"/>
    <w:multiLevelType w:val="hybridMultilevel"/>
    <w:tmpl w:val="16F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A03CA"/>
    <w:multiLevelType w:val="hybridMultilevel"/>
    <w:tmpl w:val="0A14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95D8F"/>
    <w:multiLevelType w:val="hybridMultilevel"/>
    <w:tmpl w:val="DC92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B4792"/>
    <w:multiLevelType w:val="hybridMultilevel"/>
    <w:tmpl w:val="8A76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025D3"/>
    <w:multiLevelType w:val="hybridMultilevel"/>
    <w:tmpl w:val="C1AE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F01D9"/>
    <w:multiLevelType w:val="hybridMultilevel"/>
    <w:tmpl w:val="0CDEE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69B3BE3"/>
    <w:multiLevelType w:val="hybridMultilevel"/>
    <w:tmpl w:val="554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087798"/>
    <w:multiLevelType w:val="hybridMultilevel"/>
    <w:tmpl w:val="C3F0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E0897"/>
    <w:multiLevelType w:val="hybridMultilevel"/>
    <w:tmpl w:val="6F161B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>
    <w:nsid w:val="63701832"/>
    <w:multiLevelType w:val="hybridMultilevel"/>
    <w:tmpl w:val="B534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796B2E"/>
    <w:multiLevelType w:val="hybridMultilevel"/>
    <w:tmpl w:val="2C3E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FA7A8C"/>
    <w:multiLevelType w:val="hybridMultilevel"/>
    <w:tmpl w:val="2FB45F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>
    <w:nsid w:val="696C2576"/>
    <w:multiLevelType w:val="hybridMultilevel"/>
    <w:tmpl w:val="BF96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7507A"/>
    <w:multiLevelType w:val="hybridMultilevel"/>
    <w:tmpl w:val="50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815AC0"/>
    <w:multiLevelType w:val="hybridMultilevel"/>
    <w:tmpl w:val="85D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A950AB"/>
    <w:multiLevelType w:val="hybridMultilevel"/>
    <w:tmpl w:val="11F07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6474695"/>
    <w:multiLevelType w:val="hybridMultilevel"/>
    <w:tmpl w:val="2778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E0A48"/>
    <w:multiLevelType w:val="hybridMultilevel"/>
    <w:tmpl w:val="1FD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195FDB"/>
    <w:multiLevelType w:val="hybridMultilevel"/>
    <w:tmpl w:val="562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E07E5C"/>
    <w:multiLevelType w:val="hybridMultilevel"/>
    <w:tmpl w:val="5344E1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47"/>
  </w:num>
  <w:num w:numId="4">
    <w:abstractNumId w:val="21"/>
  </w:num>
  <w:num w:numId="5">
    <w:abstractNumId w:val="13"/>
  </w:num>
  <w:num w:numId="6">
    <w:abstractNumId w:val="8"/>
  </w:num>
  <w:num w:numId="7">
    <w:abstractNumId w:val="16"/>
  </w:num>
  <w:num w:numId="8">
    <w:abstractNumId w:val="52"/>
  </w:num>
  <w:num w:numId="9">
    <w:abstractNumId w:val="20"/>
  </w:num>
  <w:num w:numId="10">
    <w:abstractNumId w:val="39"/>
  </w:num>
  <w:num w:numId="11">
    <w:abstractNumId w:val="42"/>
  </w:num>
  <w:num w:numId="12">
    <w:abstractNumId w:val="40"/>
  </w:num>
  <w:num w:numId="13">
    <w:abstractNumId w:val="35"/>
  </w:num>
  <w:num w:numId="14">
    <w:abstractNumId w:val="2"/>
  </w:num>
  <w:num w:numId="15">
    <w:abstractNumId w:val="26"/>
  </w:num>
  <w:num w:numId="16">
    <w:abstractNumId w:val="49"/>
  </w:num>
  <w:num w:numId="17">
    <w:abstractNumId w:val="28"/>
  </w:num>
  <w:num w:numId="18">
    <w:abstractNumId w:val="12"/>
  </w:num>
  <w:num w:numId="19">
    <w:abstractNumId w:val="22"/>
  </w:num>
  <w:num w:numId="20">
    <w:abstractNumId w:val="23"/>
  </w:num>
  <w:num w:numId="21">
    <w:abstractNumId w:val="48"/>
  </w:num>
  <w:num w:numId="22">
    <w:abstractNumId w:val="4"/>
  </w:num>
  <w:num w:numId="23">
    <w:abstractNumId w:val="1"/>
  </w:num>
  <w:num w:numId="24">
    <w:abstractNumId w:val="5"/>
  </w:num>
  <w:num w:numId="25">
    <w:abstractNumId w:val="44"/>
  </w:num>
  <w:num w:numId="26">
    <w:abstractNumId w:val="41"/>
  </w:num>
  <w:num w:numId="27">
    <w:abstractNumId w:val="14"/>
  </w:num>
  <w:num w:numId="28">
    <w:abstractNumId w:val="33"/>
  </w:num>
  <w:num w:numId="29">
    <w:abstractNumId w:val="25"/>
  </w:num>
  <w:num w:numId="30">
    <w:abstractNumId w:val="6"/>
  </w:num>
  <w:num w:numId="31">
    <w:abstractNumId w:val="30"/>
  </w:num>
  <w:num w:numId="32">
    <w:abstractNumId w:val="31"/>
  </w:num>
  <w:num w:numId="33">
    <w:abstractNumId w:val="17"/>
  </w:num>
  <w:num w:numId="34">
    <w:abstractNumId w:val="32"/>
  </w:num>
  <w:num w:numId="35">
    <w:abstractNumId w:val="50"/>
  </w:num>
  <w:num w:numId="36">
    <w:abstractNumId w:val="3"/>
  </w:num>
  <w:num w:numId="37">
    <w:abstractNumId w:val="9"/>
  </w:num>
  <w:num w:numId="38">
    <w:abstractNumId w:val="51"/>
  </w:num>
  <w:num w:numId="39">
    <w:abstractNumId w:val="27"/>
  </w:num>
  <w:num w:numId="40">
    <w:abstractNumId w:val="18"/>
  </w:num>
  <w:num w:numId="41">
    <w:abstractNumId w:val="15"/>
  </w:num>
  <w:num w:numId="42">
    <w:abstractNumId w:val="19"/>
  </w:num>
  <w:num w:numId="43">
    <w:abstractNumId w:val="45"/>
  </w:num>
  <w:num w:numId="44">
    <w:abstractNumId w:val="46"/>
  </w:num>
  <w:num w:numId="45">
    <w:abstractNumId w:val="10"/>
  </w:num>
  <w:num w:numId="46">
    <w:abstractNumId w:val="38"/>
  </w:num>
  <w:num w:numId="47">
    <w:abstractNumId w:val="0"/>
  </w:num>
  <w:num w:numId="48">
    <w:abstractNumId w:val="7"/>
  </w:num>
  <w:num w:numId="49">
    <w:abstractNumId w:val="43"/>
  </w:num>
  <w:num w:numId="50">
    <w:abstractNumId w:val="11"/>
  </w:num>
  <w:num w:numId="51">
    <w:abstractNumId w:val="36"/>
  </w:num>
  <w:num w:numId="52">
    <w:abstractNumId w:val="29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15"/>
    <w:rsid w:val="00030E5E"/>
    <w:rsid w:val="00042DB3"/>
    <w:rsid w:val="000B1E18"/>
    <w:rsid w:val="000E04C2"/>
    <w:rsid w:val="000F3CE0"/>
    <w:rsid w:val="00117657"/>
    <w:rsid w:val="00142FFD"/>
    <w:rsid w:val="00150619"/>
    <w:rsid w:val="00181CA6"/>
    <w:rsid w:val="00195787"/>
    <w:rsid w:val="001B1DC5"/>
    <w:rsid w:val="001B4FD2"/>
    <w:rsid w:val="001C06AA"/>
    <w:rsid w:val="001C5770"/>
    <w:rsid w:val="00211511"/>
    <w:rsid w:val="00212328"/>
    <w:rsid w:val="00217EF0"/>
    <w:rsid w:val="0022336B"/>
    <w:rsid w:val="00234A1F"/>
    <w:rsid w:val="00254C79"/>
    <w:rsid w:val="00282041"/>
    <w:rsid w:val="002851B7"/>
    <w:rsid w:val="002F7D11"/>
    <w:rsid w:val="00335238"/>
    <w:rsid w:val="00337F15"/>
    <w:rsid w:val="003520DB"/>
    <w:rsid w:val="00357A2E"/>
    <w:rsid w:val="00385BAE"/>
    <w:rsid w:val="00390D13"/>
    <w:rsid w:val="003B65F3"/>
    <w:rsid w:val="003D0A14"/>
    <w:rsid w:val="003D7316"/>
    <w:rsid w:val="0043724B"/>
    <w:rsid w:val="00453338"/>
    <w:rsid w:val="00494AAB"/>
    <w:rsid w:val="004B7078"/>
    <w:rsid w:val="004C1042"/>
    <w:rsid w:val="004C3252"/>
    <w:rsid w:val="004E54AC"/>
    <w:rsid w:val="00555B44"/>
    <w:rsid w:val="00587337"/>
    <w:rsid w:val="00591852"/>
    <w:rsid w:val="0059452F"/>
    <w:rsid w:val="00595D74"/>
    <w:rsid w:val="005A3EEC"/>
    <w:rsid w:val="005C6C77"/>
    <w:rsid w:val="005D193F"/>
    <w:rsid w:val="005D4ED2"/>
    <w:rsid w:val="005D64B5"/>
    <w:rsid w:val="006434B0"/>
    <w:rsid w:val="006661EE"/>
    <w:rsid w:val="00670219"/>
    <w:rsid w:val="006A2571"/>
    <w:rsid w:val="006A4FFE"/>
    <w:rsid w:val="006A5D1B"/>
    <w:rsid w:val="006E3C81"/>
    <w:rsid w:val="006F06D5"/>
    <w:rsid w:val="00711050"/>
    <w:rsid w:val="00731AB6"/>
    <w:rsid w:val="00754A40"/>
    <w:rsid w:val="00763ECD"/>
    <w:rsid w:val="00765373"/>
    <w:rsid w:val="00796504"/>
    <w:rsid w:val="007A455D"/>
    <w:rsid w:val="007A470B"/>
    <w:rsid w:val="007B32DD"/>
    <w:rsid w:val="007B57D1"/>
    <w:rsid w:val="007D2C52"/>
    <w:rsid w:val="007E285D"/>
    <w:rsid w:val="007F136B"/>
    <w:rsid w:val="00801192"/>
    <w:rsid w:val="00820264"/>
    <w:rsid w:val="00823444"/>
    <w:rsid w:val="0082441B"/>
    <w:rsid w:val="008676F6"/>
    <w:rsid w:val="008C2EF4"/>
    <w:rsid w:val="009106FE"/>
    <w:rsid w:val="00915A27"/>
    <w:rsid w:val="009304A1"/>
    <w:rsid w:val="0093606D"/>
    <w:rsid w:val="009432BA"/>
    <w:rsid w:val="00966BE1"/>
    <w:rsid w:val="00970EBF"/>
    <w:rsid w:val="00976045"/>
    <w:rsid w:val="0098374C"/>
    <w:rsid w:val="00987B96"/>
    <w:rsid w:val="009955CA"/>
    <w:rsid w:val="009F06C6"/>
    <w:rsid w:val="00A04B5E"/>
    <w:rsid w:val="00A301FD"/>
    <w:rsid w:val="00A5524D"/>
    <w:rsid w:val="00A63A44"/>
    <w:rsid w:val="00A758A1"/>
    <w:rsid w:val="00A76670"/>
    <w:rsid w:val="00A773B2"/>
    <w:rsid w:val="00A93F01"/>
    <w:rsid w:val="00A95679"/>
    <w:rsid w:val="00AD52E8"/>
    <w:rsid w:val="00AD782E"/>
    <w:rsid w:val="00B3427C"/>
    <w:rsid w:val="00B455F1"/>
    <w:rsid w:val="00B63D8D"/>
    <w:rsid w:val="00B645BB"/>
    <w:rsid w:val="00B66C2F"/>
    <w:rsid w:val="00BC3362"/>
    <w:rsid w:val="00C0342A"/>
    <w:rsid w:val="00C204EA"/>
    <w:rsid w:val="00C26911"/>
    <w:rsid w:val="00C66735"/>
    <w:rsid w:val="00C74EF4"/>
    <w:rsid w:val="00CD61AF"/>
    <w:rsid w:val="00D2789E"/>
    <w:rsid w:val="00D40C6C"/>
    <w:rsid w:val="00D75A04"/>
    <w:rsid w:val="00DB078D"/>
    <w:rsid w:val="00DB0B0A"/>
    <w:rsid w:val="00DE4A19"/>
    <w:rsid w:val="00E17E35"/>
    <w:rsid w:val="00E714C8"/>
    <w:rsid w:val="00EA44C5"/>
    <w:rsid w:val="00EA5ABE"/>
    <w:rsid w:val="00EC1491"/>
    <w:rsid w:val="00ED1C75"/>
    <w:rsid w:val="00EF70C6"/>
    <w:rsid w:val="00F21601"/>
    <w:rsid w:val="00F75C17"/>
    <w:rsid w:val="00F86F26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57"/>
  </w:style>
  <w:style w:type="paragraph" w:styleId="Footer">
    <w:name w:val="footer"/>
    <w:basedOn w:val="Normal"/>
    <w:link w:val="FooterChar"/>
    <w:uiPriority w:val="99"/>
    <w:unhideWhenUsed/>
    <w:rsid w:val="0011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57"/>
  </w:style>
  <w:style w:type="paragraph" w:styleId="NormalWeb">
    <w:name w:val="Normal (Web)"/>
    <w:basedOn w:val="Normal"/>
    <w:uiPriority w:val="99"/>
    <w:semiHidden/>
    <w:unhideWhenUsed/>
    <w:rsid w:val="006A4F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FF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F70C6"/>
    <w:pPr>
      <w:spacing w:after="0" w:line="240" w:lineRule="auto"/>
    </w:pPr>
  </w:style>
  <w:style w:type="paragraph" w:customStyle="1" w:styleId="Default">
    <w:name w:val="Default"/>
    <w:rsid w:val="008C2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57"/>
  </w:style>
  <w:style w:type="paragraph" w:styleId="Footer">
    <w:name w:val="footer"/>
    <w:basedOn w:val="Normal"/>
    <w:link w:val="FooterChar"/>
    <w:uiPriority w:val="99"/>
    <w:unhideWhenUsed/>
    <w:rsid w:val="0011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57"/>
  </w:style>
  <w:style w:type="paragraph" w:styleId="NormalWeb">
    <w:name w:val="Normal (Web)"/>
    <w:basedOn w:val="Normal"/>
    <w:uiPriority w:val="99"/>
    <w:semiHidden/>
    <w:unhideWhenUsed/>
    <w:rsid w:val="006A4F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FF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F70C6"/>
    <w:pPr>
      <w:spacing w:after="0" w:line="240" w:lineRule="auto"/>
    </w:pPr>
  </w:style>
  <w:style w:type="paragraph" w:customStyle="1" w:styleId="Default">
    <w:name w:val="Default"/>
    <w:rsid w:val="008C2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h.org/fileadmin/Public_Web_Site/ICH_Products/Guidelines/Efficacy/E6_R1/Step4/E6_R1__Guideline.pdf" TargetMode="External"/><Relationship Id="rId18" Type="http://schemas.openxmlformats.org/officeDocument/2006/relationships/hyperlink" Target="http://www.ich.org/fileadmin/Public_Web_Site/ICH_Products/Guidelines/Efficacy/E6_R1/Step4/E6_R1__Guideli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h.org/fileadmin/Public_Web_Site/ICH_Products/Guidelines/Efficacy/E6_R1/Step4/E6_R1__Guidelin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ch.org/fileadmin/Public_Web_Site/ICH_Products/Guidelines/Efficacy/E6_R1/Step4/E6_R1__Guideline.pdf" TargetMode="External"/><Relationship Id="rId17" Type="http://schemas.openxmlformats.org/officeDocument/2006/relationships/hyperlink" Target="http://www.ich.org/fileadmin/Public_Web_Site/ICH_Products/Guidelines/Efficacy/E6_R1/Step4/E6_R1__Guideli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essdata.fda.gov/scripts/cdrh/cfdocs/cfcfr/CFRSearch.cfm?CFRPart=56" TargetMode="External"/><Relationship Id="rId20" Type="http://schemas.openxmlformats.org/officeDocument/2006/relationships/hyperlink" Target="http://www.wfhealthcare.org/app/files/public/1772/IRB-Manual-C9-Investigational-Device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h.org/fileadmin/Public_Web_Site/ICH_Products/Guidelines/Efficacy/E6_R1/Step4/E6_R1__Guideline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ccessdata.fda.gov/scripts/cdrh/cfdocs/cfcfr/CFRSearch.cfm?CFRPart=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ch.org/fileadmin/Public_Web_Site/ICH_Products/Guidelines/Efficacy/E6_R1/Step4/E6_R1__Guideline.pdf" TargetMode="External"/><Relationship Id="rId19" Type="http://schemas.openxmlformats.org/officeDocument/2006/relationships/hyperlink" Target="http://www.wfhealthcare.org/app/files/public/1769/IRB-Manual-C9-Drugs-Biologi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h.org/fileadmin/Public_Web_Site/ICH_Products/Guidelines/Efficacy/E6_R1/Step4/E6_R1__Guideline.pdf" TargetMode="External"/><Relationship Id="rId14" Type="http://schemas.openxmlformats.org/officeDocument/2006/relationships/hyperlink" Target="http://www.ich.org/fileadmin/Public_Web_Site/ICH_Products/Guidelines/Efficacy/E6_R1/Step4/E6_R1__Guideline.pdf" TargetMode="External"/><Relationship Id="rId22" Type="http://schemas.openxmlformats.org/officeDocument/2006/relationships/hyperlink" Target="http://www.ich.org/fileadmin/Public_Web_Site/ICH_Products/Guidelines/Efficacy/E6_R1/Step4/E6_R1__Guide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1F71-6FC7-4559-8142-C39BDEF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Psicihulis, Bridget</dc:creator>
  <cp:lastModifiedBy>Jackie Blundon</cp:lastModifiedBy>
  <cp:revision>4</cp:revision>
  <cp:lastPrinted>2014-02-05T16:07:00Z</cp:lastPrinted>
  <dcterms:created xsi:type="dcterms:W3CDTF">2018-03-02T20:45:00Z</dcterms:created>
  <dcterms:modified xsi:type="dcterms:W3CDTF">2018-03-06T15:50:00Z</dcterms:modified>
</cp:coreProperties>
</file>